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11208" w:rsidP="00221CD6" w:rsidRDefault="00311208" w14:paraId="644729F5" w14:textId="77777777">
      <w:pPr>
        <w:tabs>
          <w:tab w:val="num" w:pos="360"/>
        </w:tabs>
        <w:suppressAutoHyphens/>
        <w:spacing w:after="0" w:line="240" w:lineRule="auto"/>
        <w:ind w:left="360" w:hanging="360"/>
        <w:jc w:val="center"/>
        <w:rPr>
          <w:rFonts w:ascii="Arial" w:hAnsi="Arial" w:cs="Arial"/>
          <w:b/>
          <w:bCs/>
          <w:sz w:val="24"/>
          <w:szCs w:val="24"/>
        </w:rPr>
      </w:pPr>
    </w:p>
    <w:p w:rsidRPr="00221CD6" w:rsidR="00221CD6" w:rsidP="00221CD6" w:rsidRDefault="00221CD6" w14:paraId="3B27D2A0" w14:textId="67633723">
      <w:pPr>
        <w:tabs>
          <w:tab w:val="num" w:pos="360"/>
        </w:tabs>
        <w:suppressAutoHyphens/>
        <w:spacing w:after="0" w:line="240" w:lineRule="auto"/>
        <w:ind w:left="360" w:hanging="360"/>
        <w:jc w:val="center"/>
        <w:rPr>
          <w:rFonts w:ascii="Arial" w:hAnsi="Arial" w:cs="Arial"/>
          <w:b/>
          <w:bCs/>
          <w:sz w:val="24"/>
          <w:szCs w:val="24"/>
        </w:rPr>
      </w:pPr>
      <w:r w:rsidRPr="00221CD6">
        <w:rPr>
          <w:rFonts w:ascii="Arial" w:hAnsi="Arial" w:cs="Arial"/>
          <w:b/>
          <w:bCs/>
          <w:sz w:val="24"/>
          <w:szCs w:val="24"/>
        </w:rPr>
        <w:t>FICHA DE VALORACIÓN DOCUMENTAL</w:t>
      </w:r>
    </w:p>
    <w:p w:rsidR="00221CD6" w:rsidP="00221CD6" w:rsidRDefault="00221CD6" w14:paraId="74F04160" w14:textId="724FD240">
      <w:pPr>
        <w:suppressAutoHyphens/>
        <w:spacing w:after="0" w:line="240" w:lineRule="auto"/>
        <w:jc w:val="both"/>
        <w:rPr>
          <w:rFonts w:ascii="Arial" w:hAnsi="Arial" w:cs="Arial"/>
          <w:b/>
          <w:bCs/>
          <w:sz w:val="24"/>
          <w:szCs w:val="24"/>
        </w:rPr>
      </w:pPr>
    </w:p>
    <w:p w:rsidRPr="00221CD6" w:rsidR="00221CD6" w:rsidP="00221CD6" w:rsidRDefault="00221CD6" w14:paraId="7B41DE87" w14:textId="77777777">
      <w:pPr>
        <w:suppressAutoHyphens/>
        <w:spacing w:after="0" w:line="240" w:lineRule="auto"/>
        <w:jc w:val="both"/>
        <w:rPr>
          <w:rFonts w:ascii="Arial" w:hAnsi="Arial" w:cs="Arial"/>
          <w:b/>
          <w:bCs/>
          <w:sz w:val="24"/>
          <w:szCs w:val="24"/>
        </w:rPr>
      </w:pPr>
    </w:p>
    <w:p w:rsidRPr="00C34F7D" w:rsidR="007E164F" w:rsidP="00C34F7D" w:rsidRDefault="007E164F" w14:paraId="719C1477" w14:textId="429171EF">
      <w:pPr>
        <w:pStyle w:val="Prrafodelista"/>
        <w:numPr>
          <w:ilvl w:val="0"/>
          <w:numId w:val="21"/>
        </w:numPr>
        <w:suppressAutoHyphens/>
        <w:spacing w:after="0" w:line="240" w:lineRule="auto"/>
        <w:jc w:val="both"/>
        <w:rPr>
          <w:rFonts w:ascii="Arial" w:hAnsi="Arial" w:cs="Arial"/>
          <w:b/>
          <w:bCs/>
          <w:sz w:val="24"/>
          <w:szCs w:val="24"/>
        </w:rPr>
      </w:pPr>
      <w:r w:rsidRPr="00C34F7D">
        <w:rPr>
          <w:rFonts w:ascii="Arial" w:hAnsi="Arial" w:cs="Arial"/>
          <w:b/>
          <w:bCs/>
          <w:sz w:val="24"/>
          <w:szCs w:val="24"/>
        </w:rPr>
        <w:t>IDENTIFICACIÓN</w:t>
      </w:r>
    </w:p>
    <w:p w:rsidRPr="00221CD6" w:rsidR="007E164F" w:rsidP="007E164F" w:rsidRDefault="007E164F" w14:paraId="0BCA0B33" w14:textId="77777777">
      <w:pPr>
        <w:spacing w:after="0" w:line="240" w:lineRule="auto"/>
        <w:ind w:left="360"/>
        <w:jc w:val="both"/>
        <w:rPr>
          <w:rFonts w:ascii="Arial" w:hAnsi="Arial" w:cs="Arial"/>
          <w:b/>
          <w:bCs/>
          <w:sz w:val="24"/>
          <w:szCs w:val="24"/>
        </w:rPr>
      </w:pPr>
    </w:p>
    <w:tbl>
      <w:tblPr>
        <w:tblW w:w="9337" w:type="dxa"/>
        <w:tblInd w:w="-15" w:type="dxa"/>
        <w:tblLayout w:type="fixed"/>
        <w:tblLook w:val="0000" w:firstRow="0" w:lastRow="0" w:firstColumn="0" w:lastColumn="0" w:noHBand="0" w:noVBand="0"/>
      </w:tblPr>
      <w:tblGrid>
        <w:gridCol w:w="3188"/>
        <w:gridCol w:w="3630"/>
        <w:gridCol w:w="2519"/>
      </w:tblGrid>
      <w:tr w:rsidR="007E164F" w:rsidTr="00EB7BB1" w14:paraId="1B1E5623"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611C61A4"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1.1 Oficina responsable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9B47C5" w14:paraId="18DAC0AC" w14:textId="2810A5FE">
            <w:pPr>
              <w:spacing w:after="0" w:line="240" w:lineRule="auto"/>
              <w:jc w:val="both"/>
              <w:rPr>
                <w:rFonts w:ascii="Arial" w:hAnsi="Arial" w:cs="Arial"/>
                <w:bCs/>
                <w:sz w:val="20"/>
                <w:szCs w:val="20"/>
              </w:rPr>
            </w:pPr>
            <w:r w:rsidRPr="009B47C5">
              <w:rPr>
                <w:rFonts w:ascii="Arial" w:hAnsi="Arial" w:cs="Arial"/>
                <w:bCs/>
                <w:sz w:val="20"/>
                <w:szCs w:val="20"/>
              </w:rPr>
              <w:t>OFICINA DE TECNOLOGÍAS DE LA INFORMACIÓN</w:t>
            </w:r>
          </w:p>
        </w:tc>
      </w:tr>
      <w:tr w:rsidR="0060531D" w:rsidTr="00EB7BB1" w14:paraId="20E459B9" w14:textId="77777777">
        <w:tc>
          <w:tcPr>
            <w:tcW w:w="3188" w:type="dxa"/>
            <w:tcBorders>
              <w:top w:val="single" w:color="000000" w:sz="4" w:space="0"/>
              <w:left w:val="single" w:color="000000" w:sz="4" w:space="0"/>
              <w:bottom w:val="single" w:color="000000" w:sz="4" w:space="0"/>
            </w:tcBorders>
            <w:shd w:val="clear" w:color="auto" w:fill="auto"/>
          </w:tcPr>
          <w:p w:rsidRPr="007548AA" w:rsidR="0060531D" w:rsidP="0060531D" w:rsidRDefault="00081A09" w14:paraId="75DB3369" w14:textId="7686FCC5">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w:t>
            </w:r>
            <w:r>
              <w:rPr>
                <w:rFonts w:ascii="Arial" w:hAnsi="Arial" w:eastAsia="Times New Roman" w:cs="Arial"/>
                <w:b/>
                <w:bCs/>
                <w:sz w:val="20"/>
                <w:szCs w:val="20"/>
              </w:rPr>
              <w:t>2</w:t>
            </w:r>
            <w:r w:rsidRPr="007548AA">
              <w:rPr>
                <w:rFonts w:ascii="Arial" w:hAnsi="Arial" w:eastAsia="Times New Roman" w:cs="Arial"/>
                <w:b/>
                <w:bCs/>
                <w:sz w:val="20"/>
                <w:szCs w:val="20"/>
              </w:rPr>
              <w:t xml:space="preserve"> </w:t>
            </w:r>
            <w:r>
              <w:rPr>
                <w:rFonts w:ascii="Arial" w:hAnsi="Arial" w:eastAsia="Times New Roman" w:cs="Arial"/>
                <w:b/>
                <w:bCs/>
                <w:sz w:val="20"/>
                <w:szCs w:val="20"/>
              </w:rPr>
              <w:t>Nombre del proceso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9B47C5" w:rsidR="0060531D" w:rsidP="0060531D" w:rsidRDefault="009B47C5" w14:paraId="755033E9" w14:textId="413FE08C">
            <w:pPr>
              <w:tabs>
                <w:tab w:val="left" w:pos="1845"/>
              </w:tabs>
              <w:snapToGrid w:val="0"/>
              <w:spacing w:after="0" w:line="240" w:lineRule="auto"/>
              <w:jc w:val="both"/>
              <w:rPr>
                <w:rFonts w:ascii="Arial" w:hAnsi="Arial" w:eastAsia="Times New Roman" w:cs="Arial"/>
                <w:bCs/>
                <w:sz w:val="20"/>
                <w:szCs w:val="20"/>
              </w:rPr>
            </w:pPr>
            <w:r w:rsidRPr="009B47C5">
              <w:rPr>
                <w:rFonts w:ascii="Arial" w:hAnsi="Arial" w:cs="Arial"/>
                <w:sz w:val="20"/>
                <w:szCs w:val="20"/>
              </w:rPr>
              <w:t>Gestión Incorporación de Tecnología</w:t>
            </w:r>
          </w:p>
        </w:tc>
      </w:tr>
      <w:tr w:rsidR="007E164F" w:rsidTr="00EB7BB1" w14:paraId="3DB98570"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7352CD38"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1.3 Nombre del procedimiento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DC6A13" w:rsidRDefault="009B47C5" w14:paraId="4A97D454" w14:textId="3E541B03">
            <w:pPr>
              <w:tabs>
                <w:tab w:val="center" w:pos="2788"/>
              </w:tabs>
              <w:snapToGrid w:val="0"/>
              <w:spacing w:after="0" w:line="240" w:lineRule="auto"/>
              <w:jc w:val="both"/>
              <w:rPr>
                <w:rFonts w:ascii="Arial" w:hAnsi="Arial" w:eastAsia="Times New Roman" w:cs="Arial"/>
                <w:bCs/>
                <w:sz w:val="20"/>
                <w:szCs w:val="20"/>
              </w:rPr>
            </w:pPr>
            <w:r w:rsidRPr="009B47C5">
              <w:rPr>
                <w:rFonts w:ascii="Arial" w:hAnsi="Arial" w:eastAsia="Times New Roman" w:cs="Arial"/>
                <w:bCs/>
                <w:sz w:val="20"/>
                <w:szCs w:val="20"/>
              </w:rPr>
              <w:t>Desarrollo o Adquisición y Registro de Software (MP - GNTI - PO - 02 - PR - 04)</w:t>
            </w:r>
          </w:p>
        </w:tc>
      </w:tr>
      <w:tr w:rsidR="007E164F" w:rsidTr="00EB7BB1" w14:paraId="4AACBA1F"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1140FB3F"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1.4 Nombre de la serie</w:t>
            </w:r>
          </w:p>
        </w:tc>
        <w:tc>
          <w:tcPr>
            <w:tcW w:w="3630" w:type="dxa"/>
            <w:tcBorders>
              <w:top w:val="single" w:color="000000" w:sz="4" w:space="0"/>
              <w:left w:val="single" w:color="000000" w:sz="4" w:space="0"/>
              <w:bottom w:val="single" w:color="000000" w:sz="4" w:space="0"/>
            </w:tcBorders>
            <w:shd w:val="clear" w:color="auto" w:fill="auto"/>
          </w:tcPr>
          <w:p w:rsidRPr="007548AA" w:rsidR="007E164F" w:rsidP="00EB7BB1" w:rsidRDefault="009B47C5" w14:paraId="04F36666" w14:textId="4A145C8F">
            <w:pPr>
              <w:spacing w:after="0" w:line="240" w:lineRule="auto"/>
              <w:jc w:val="both"/>
              <w:rPr>
                <w:rFonts w:ascii="Arial" w:hAnsi="Arial" w:eastAsia="Times New Roman" w:cs="Arial"/>
                <w:bCs/>
                <w:sz w:val="20"/>
                <w:szCs w:val="20"/>
              </w:rPr>
            </w:pPr>
            <w:r w:rsidRPr="009B47C5">
              <w:rPr>
                <w:rFonts w:ascii="Arial" w:hAnsi="Arial" w:eastAsia="Times New Roman" w:cs="Arial"/>
                <w:bCs/>
                <w:sz w:val="20"/>
                <w:szCs w:val="20"/>
              </w:rPr>
              <w:t>PLANES</w:t>
            </w:r>
          </w:p>
        </w:tc>
        <w:tc>
          <w:tcPr>
            <w:tcW w:w="2519" w:type="dxa"/>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7E164F" w14:paraId="08AC079D" w14:textId="77777777">
            <w:pPr>
              <w:spacing w:after="0" w:line="240" w:lineRule="auto"/>
              <w:jc w:val="both"/>
              <w:rPr>
                <w:rFonts w:ascii="Arial" w:hAnsi="Arial" w:cs="Arial"/>
                <w:b/>
                <w:sz w:val="20"/>
                <w:szCs w:val="20"/>
              </w:rPr>
            </w:pPr>
            <w:r w:rsidRPr="007548AA">
              <w:rPr>
                <w:rFonts w:ascii="Arial" w:hAnsi="Arial" w:eastAsia="Times New Roman" w:cs="Arial"/>
                <w:b/>
                <w:sz w:val="20"/>
                <w:szCs w:val="20"/>
              </w:rPr>
              <w:t>Código:</w:t>
            </w:r>
            <w:r w:rsidRPr="007548AA">
              <w:rPr>
                <w:rFonts w:ascii="Arial" w:hAnsi="Arial" w:eastAsia="Times New Roman" w:cs="Arial"/>
                <w:b/>
                <w:bCs/>
                <w:sz w:val="20"/>
                <w:szCs w:val="20"/>
              </w:rPr>
              <w:t xml:space="preserve"> </w:t>
            </w:r>
          </w:p>
        </w:tc>
      </w:tr>
      <w:tr w:rsidR="007E164F" w:rsidTr="00EB7BB1" w14:paraId="3F84D057"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5F6D17EB"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1.5 Nombres de la subserie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9B47C5" w14:paraId="773B7858" w14:textId="449F3228">
            <w:pPr>
              <w:jc w:val="both"/>
              <w:rPr>
                <w:rFonts w:ascii="Arial" w:hAnsi="Arial" w:cs="Arial"/>
                <w:sz w:val="20"/>
                <w:szCs w:val="20"/>
              </w:rPr>
            </w:pPr>
            <w:r w:rsidRPr="009B47C5">
              <w:rPr>
                <w:rFonts w:ascii="Arial" w:hAnsi="Arial" w:cs="Arial"/>
                <w:sz w:val="20"/>
                <w:szCs w:val="20"/>
              </w:rPr>
              <w:t>Planes Estratégicos de Tecnologías de la Información y las Comunicaciones</w:t>
            </w:r>
          </w:p>
        </w:tc>
      </w:tr>
    </w:tbl>
    <w:p w:rsidR="007E164F" w:rsidP="007E164F" w:rsidRDefault="007E164F" w14:paraId="6539638F" w14:textId="77777777">
      <w:pPr>
        <w:spacing w:after="0" w:line="240" w:lineRule="auto"/>
        <w:jc w:val="both"/>
        <w:rPr>
          <w:rFonts w:ascii="Arial" w:hAnsi="Arial" w:cs="Arial"/>
          <w:b/>
          <w:bCs/>
          <w:sz w:val="24"/>
        </w:rPr>
      </w:pPr>
    </w:p>
    <w:p w:rsidRPr="00C34F7D" w:rsidR="007E164F" w:rsidP="00C34F7D" w:rsidRDefault="007E164F" w14:paraId="65AD4980" w14:textId="223D1756">
      <w:pPr>
        <w:pStyle w:val="Prrafodelista"/>
        <w:numPr>
          <w:ilvl w:val="0"/>
          <w:numId w:val="21"/>
        </w:numPr>
        <w:suppressAutoHyphens/>
        <w:spacing w:after="0" w:line="240" w:lineRule="auto"/>
        <w:jc w:val="both"/>
        <w:rPr>
          <w:rFonts w:ascii="Arial" w:hAnsi="Arial" w:cs="Arial"/>
          <w:b/>
          <w:bCs/>
          <w:sz w:val="24"/>
        </w:rPr>
      </w:pPr>
      <w:r w:rsidRPr="00C34F7D">
        <w:rPr>
          <w:rFonts w:ascii="Arial" w:hAnsi="Arial" w:cs="Arial"/>
          <w:b/>
          <w:bCs/>
          <w:sz w:val="24"/>
        </w:rPr>
        <w:t>CARACTERÍSTICAS DE LA SERIE</w:t>
      </w:r>
    </w:p>
    <w:p w:rsidRPr="00AE5F05" w:rsidR="007E164F" w:rsidP="007E164F" w:rsidRDefault="007E164F" w14:paraId="43E9AA90" w14:textId="77777777">
      <w:pPr>
        <w:spacing w:after="0" w:line="240" w:lineRule="auto"/>
        <w:ind w:left="360"/>
        <w:jc w:val="both"/>
        <w:rPr>
          <w:rFonts w:ascii="Arial" w:hAnsi="Arial" w:cs="Arial"/>
          <w:b/>
          <w:bCs/>
          <w:sz w:val="14"/>
        </w:rPr>
      </w:pPr>
    </w:p>
    <w:tbl>
      <w:tblPr>
        <w:tblW w:w="9337" w:type="dxa"/>
        <w:tblInd w:w="-15" w:type="dxa"/>
        <w:tblLayout w:type="fixed"/>
        <w:tblLook w:val="0000" w:firstRow="0" w:lastRow="0" w:firstColumn="0" w:lastColumn="0" w:noHBand="0" w:noVBand="0"/>
      </w:tblPr>
      <w:tblGrid>
        <w:gridCol w:w="3242"/>
        <w:gridCol w:w="6095"/>
      </w:tblGrid>
      <w:tr w:rsidR="007E164F" w:rsidTr="00EB7BB1" w14:paraId="5794922E" w14:textId="77777777">
        <w:trPr>
          <w:trHeight w:val="360"/>
        </w:trPr>
        <w:tc>
          <w:tcPr>
            <w:tcW w:w="3242" w:type="dxa"/>
            <w:tcBorders>
              <w:top w:val="single" w:color="000000" w:sz="4" w:space="0"/>
              <w:left w:val="single" w:color="000000" w:sz="4" w:space="0"/>
              <w:bottom w:val="single" w:color="000000" w:sz="4" w:space="0"/>
            </w:tcBorders>
            <w:shd w:val="clear" w:color="auto" w:fill="auto"/>
          </w:tcPr>
          <w:p w:rsidRPr="00637CD4" w:rsidR="007E164F" w:rsidP="00480ED7" w:rsidRDefault="007E164F" w14:paraId="764121D6" w14:textId="77777777">
            <w:pPr>
              <w:rPr>
                <w:rFonts w:ascii="Arial" w:hAnsi="Arial" w:cs="Arial"/>
                <w:b/>
                <w:bCs/>
                <w:sz w:val="20"/>
                <w:szCs w:val="20"/>
              </w:rPr>
            </w:pPr>
            <w:r w:rsidRPr="00637CD4">
              <w:rPr>
                <w:rFonts w:ascii="Arial" w:hAnsi="Arial" w:cs="Arial"/>
                <w:b/>
                <w:bCs/>
                <w:sz w:val="20"/>
                <w:szCs w:val="20"/>
              </w:rPr>
              <w:t>2.1 Contenido de la serie</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009B47C5" w:rsidP="00AC523F" w:rsidRDefault="009B47C5" w14:paraId="161576B9" w14:textId="77777777">
            <w:pPr>
              <w:snapToGrid w:val="0"/>
              <w:spacing w:after="0" w:line="240" w:lineRule="auto"/>
              <w:jc w:val="both"/>
              <w:rPr>
                <w:rFonts w:ascii="Arial" w:hAnsi="Arial" w:cs="Arial"/>
                <w:sz w:val="20"/>
                <w:szCs w:val="20"/>
              </w:rPr>
            </w:pPr>
            <w:r w:rsidRPr="009B47C5">
              <w:rPr>
                <w:rFonts w:ascii="Arial" w:hAnsi="Arial" w:cs="Arial"/>
                <w:sz w:val="20"/>
                <w:szCs w:val="20"/>
              </w:rPr>
              <w:t xml:space="preserve">Documentos que contienen información de los planes estratégicos elaborados por la entidad, para el desarrollo de actividades </w:t>
            </w:r>
            <w:r w:rsidRPr="009B47C5">
              <w:rPr>
                <w:rFonts w:ascii="Arial" w:hAnsi="Arial" w:cs="Arial"/>
                <w:sz w:val="20"/>
                <w:szCs w:val="20"/>
              </w:rPr>
              <w:t>orientadas</w:t>
            </w:r>
            <w:r w:rsidRPr="009B47C5">
              <w:rPr>
                <w:rFonts w:ascii="Arial" w:hAnsi="Arial" w:cs="Arial"/>
                <w:sz w:val="20"/>
                <w:szCs w:val="20"/>
              </w:rPr>
              <w:t xml:space="preserve"> a mejorar y fortalecer las tecnologías de información y comunicaciones que, contribuyan a incrementar la eficiencia y eficacia en las diferentes dependencias de la Superintendencia, así como </w:t>
            </w:r>
            <w:r w:rsidRPr="009B47C5">
              <w:rPr>
                <w:rFonts w:ascii="Arial" w:hAnsi="Arial" w:cs="Arial"/>
                <w:sz w:val="20"/>
                <w:szCs w:val="20"/>
              </w:rPr>
              <w:t>a garantizar</w:t>
            </w:r>
            <w:r w:rsidRPr="009B47C5">
              <w:rPr>
                <w:rFonts w:ascii="Arial" w:hAnsi="Arial" w:cs="Arial"/>
                <w:sz w:val="20"/>
                <w:szCs w:val="20"/>
              </w:rPr>
              <w:t xml:space="preserve"> la calidad en la prestación de los </w:t>
            </w:r>
            <w:r w:rsidRPr="009B47C5">
              <w:rPr>
                <w:rFonts w:ascii="Arial" w:hAnsi="Arial" w:cs="Arial"/>
                <w:sz w:val="20"/>
                <w:szCs w:val="20"/>
              </w:rPr>
              <w:t>servicios.</w:t>
            </w:r>
            <w:r>
              <w:rPr>
                <w:rFonts w:ascii="Arial" w:hAnsi="Arial" w:cs="Arial"/>
                <w:sz w:val="20"/>
                <w:szCs w:val="20"/>
              </w:rPr>
              <w:t xml:space="preserve"> </w:t>
            </w:r>
          </w:p>
          <w:p w:rsidR="009B47C5" w:rsidP="00AC523F" w:rsidRDefault="009B47C5" w14:paraId="31A7EF51" w14:textId="77777777">
            <w:pPr>
              <w:snapToGrid w:val="0"/>
              <w:spacing w:after="0" w:line="240" w:lineRule="auto"/>
              <w:jc w:val="both"/>
              <w:rPr>
                <w:rFonts w:ascii="Arial" w:hAnsi="Arial" w:cs="Arial"/>
                <w:sz w:val="20"/>
                <w:szCs w:val="20"/>
              </w:rPr>
            </w:pPr>
          </w:p>
          <w:p w:rsidR="00A021C2" w:rsidP="00AC523F" w:rsidRDefault="009B47C5" w14:paraId="11EA32F3" w14:textId="5078497C">
            <w:pPr>
              <w:snapToGrid w:val="0"/>
              <w:spacing w:after="0" w:line="240" w:lineRule="auto"/>
              <w:jc w:val="both"/>
              <w:rPr>
                <w:rFonts w:ascii="Arial" w:hAnsi="Arial" w:cs="Arial"/>
                <w:sz w:val="20"/>
                <w:szCs w:val="20"/>
              </w:rPr>
            </w:pPr>
            <w:r>
              <w:rPr>
                <w:rFonts w:ascii="Arial" w:hAnsi="Arial" w:cs="Arial"/>
                <w:sz w:val="20"/>
                <w:szCs w:val="20"/>
              </w:rPr>
              <w:t>En</w:t>
            </w:r>
            <w:r w:rsidR="00A021C2">
              <w:rPr>
                <w:rFonts w:ascii="Arial" w:hAnsi="Arial" w:cs="Arial"/>
                <w:sz w:val="20"/>
                <w:szCs w:val="20"/>
              </w:rPr>
              <w:t xml:space="preserve"> la subserie se identifican las siguientes tipologías documentales: </w:t>
            </w:r>
          </w:p>
          <w:p w:rsidR="00A021C2" w:rsidP="00AC523F" w:rsidRDefault="00A021C2" w14:paraId="54DB6FB3" w14:textId="77777777">
            <w:pPr>
              <w:snapToGrid w:val="0"/>
              <w:spacing w:after="0" w:line="240" w:lineRule="auto"/>
              <w:jc w:val="both"/>
              <w:rPr>
                <w:rFonts w:ascii="Arial" w:hAnsi="Arial" w:cs="Arial"/>
                <w:sz w:val="20"/>
                <w:szCs w:val="20"/>
              </w:rPr>
            </w:pPr>
          </w:p>
          <w:p w:rsidRPr="009B47C5" w:rsidR="009B47C5" w:rsidP="009B47C5" w:rsidRDefault="009B47C5" w14:paraId="1B342D3F" w14:textId="77777777">
            <w:pPr>
              <w:pStyle w:val="Prrafodelista"/>
              <w:numPr>
                <w:ilvl w:val="0"/>
                <w:numId w:val="19"/>
              </w:numPr>
              <w:snapToGrid w:val="0"/>
              <w:spacing w:after="0" w:line="240" w:lineRule="auto"/>
              <w:jc w:val="both"/>
              <w:rPr>
                <w:rFonts w:ascii="Arial" w:hAnsi="Arial" w:cs="Arial"/>
                <w:bCs/>
                <w:sz w:val="20"/>
                <w:szCs w:val="20"/>
              </w:rPr>
            </w:pPr>
            <w:r w:rsidRPr="009B47C5">
              <w:rPr>
                <w:rFonts w:ascii="Arial" w:hAnsi="Arial" w:cs="Arial"/>
                <w:bCs/>
                <w:sz w:val="20"/>
                <w:szCs w:val="20"/>
              </w:rPr>
              <w:t>Plan</w:t>
            </w:r>
          </w:p>
          <w:p w:rsidRPr="009B47C5" w:rsidR="009B47C5" w:rsidP="009B47C5" w:rsidRDefault="009B47C5" w14:paraId="3BB894BE" w14:textId="77777777">
            <w:pPr>
              <w:pStyle w:val="Prrafodelista"/>
              <w:numPr>
                <w:ilvl w:val="0"/>
                <w:numId w:val="19"/>
              </w:numPr>
              <w:snapToGrid w:val="0"/>
              <w:spacing w:after="0" w:line="240" w:lineRule="auto"/>
              <w:jc w:val="both"/>
              <w:rPr>
                <w:rFonts w:ascii="Arial" w:hAnsi="Arial" w:cs="Arial"/>
                <w:bCs/>
                <w:sz w:val="20"/>
                <w:szCs w:val="20"/>
              </w:rPr>
            </w:pPr>
            <w:r w:rsidRPr="009B47C5">
              <w:rPr>
                <w:rFonts w:ascii="Arial" w:hAnsi="Arial" w:cs="Arial"/>
                <w:bCs/>
                <w:sz w:val="20"/>
                <w:szCs w:val="20"/>
              </w:rPr>
              <w:t>Informe</w:t>
            </w:r>
          </w:p>
          <w:p w:rsidRPr="009B47C5" w:rsidR="009B47C5" w:rsidP="009B47C5" w:rsidRDefault="009B47C5" w14:paraId="332F021C" w14:textId="77777777">
            <w:pPr>
              <w:pStyle w:val="Prrafodelista"/>
              <w:numPr>
                <w:ilvl w:val="0"/>
                <w:numId w:val="19"/>
              </w:numPr>
              <w:snapToGrid w:val="0"/>
              <w:spacing w:after="0" w:line="240" w:lineRule="auto"/>
              <w:jc w:val="both"/>
              <w:rPr>
                <w:rFonts w:ascii="Arial" w:hAnsi="Arial" w:cs="Arial"/>
                <w:bCs/>
                <w:sz w:val="20"/>
                <w:szCs w:val="20"/>
              </w:rPr>
            </w:pPr>
            <w:r w:rsidRPr="009B47C5">
              <w:rPr>
                <w:rFonts w:ascii="Arial" w:hAnsi="Arial" w:cs="Arial"/>
                <w:bCs/>
                <w:sz w:val="20"/>
                <w:szCs w:val="20"/>
              </w:rPr>
              <w:t xml:space="preserve">Comunicación oficial </w:t>
            </w:r>
          </w:p>
          <w:p w:rsidR="009B47C5" w:rsidP="009B47C5" w:rsidRDefault="009B47C5" w14:paraId="42898DC0" w14:textId="77777777">
            <w:pPr>
              <w:numPr>
                <w:ilvl w:val="0"/>
                <w:numId w:val="19"/>
              </w:numPr>
              <w:snapToGrid w:val="0"/>
              <w:spacing w:after="0" w:line="240" w:lineRule="auto"/>
              <w:jc w:val="both"/>
              <w:rPr>
                <w:rFonts w:ascii="Arial" w:hAnsi="Arial" w:cs="Arial"/>
                <w:bCs/>
                <w:sz w:val="20"/>
                <w:szCs w:val="20"/>
              </w:rPr>
            </w:pPr>
            <w:r w:rsidRPr="009B47C5">
              <w:rPr>
                <w:rFonts w:ascii="Arial" w:hAnsi="Arial" w:cs="Arial"/>
                <w:bCs/>
                <w:sz w:val="20"/>
                <w:szCs w:val="20"/>
              </w:rPr>
              <w:t>Acta</w:t>
            </w:r>
          </w:p>
          <w:p w:rsidRPr="00023F9E" w:rsidR="00023F9E" w:rsidP="009B47C5" w:rsidRDefault="00722DE4" w14:paraId="229209F4" w14:textId="576115AE">
            <w:pPr>
              <w:snapToGrid w:val="0"/>
              <w:spacing w:after="0" w:line="240" w:lineRule="auto"/>
              <w:jc w:val="both"/>
              <w:rPr>
                <w:rFonts w:ascii="Arial" w:hAnsi="Arial" w:cs="Arial"/>
                <w:bCs/>
                <w:sz w:val="20"/>
                <w:szCs w:val="20"/>
              </w:rPr>
            </w:pPr>
            <w:r w:rsidRPr="00722DE4">
              <w:rPr>
                <w:rFonts w:ascii="Arial" w:hAnsi="Arial" w:cs="Arial"/>
                <w:bCs/>
                <w:sz w:val="20"/>
                <w:szCs w:val="20"/>
              </w:rPr>
              <w:t xml:space="preserve"> </w:t>
            </w:r>
          </w:p>
        </w:tc>
      </w:tr>
      <w:tr w:rsidR="007E164F" w:rsidTr="00EB7BB1" w14:paraId="11FF41E0" w14:textId="77777777">
        <w:trPr>
          <w:trHeight w:val="360"/>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79B8E5EB" w14:textId="77777777">
            <w:pPr>
              <w:spacing w:after="0"/>
              <w:jc w:val="both"/>
              <w:rPr>
                <w:rFonts w:ascii="Arial" w:hAnsi="Arial" w:cs="Arial"/>
                <w:sz w:val="20"/>
                <w:szCs w:val="20"/>
              </w:rPr>
            </w:pPr>
            <w:r w:rsidRPr="00637CD4">
              <w:rPr>
                <w:rFonts w:ascii="Arial" w:hAnsi="Arial" w:cs="Arial"/>
                <w:b/>
                <w:sz w:val="20"/>
                <w:szCs w:val="20"/>
              </w:rPr>
              <w:t xml:space="preserve">2.2 Soporte </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7E164F" w14:paraId="45596833" w14:textId="77777777">
            <w:pPr>
              <w:spacing w:after="0"/>
              <w:rPr>
                <w:rFonts w:ascii="Arial" w:hAnsi="Arial" w:cs="Arial"/>
                <w:sz w:val="20"/>
                <w:szCs w:val="20"/>
              </w:rPr>
            </w:pPr>
            <w:r w:rsidRPr="00637CD4">
              <w:rPr>
                <w:rFonts w:ascii="Arial" w:hAnsi="Arial" w:cs="Arial"/>
                <w:sz w:val="20"/>
                <w:szCs w:val="20"/>
              </w:rPr>
              <w:t xml:space="preserve">Papel y </w:t>
            </w:r>
            <w:r w:rsidRPr="00637CD4">
              <w:rPr>
                <w:rFonts w:ascii="Arial" w:hAnsi="Arial" w:eastAsia="Arial" w:cs="Arial"/>
                <w:sz w:val="20"/>
                <w:szCs w:val="20"/>
              </w:rPr>
              <w:t>Archivos electrónicos de contenido estable</w:t>
            </w:r>
          </w:p>
        </w:tc>
      </w:tr>
      <w:tr w:rsidR="007E164F" w:rsidTr="00EB7BB1" w14:paraId="40BA3F45" w14:textId="77777777">
        <w:trPr>
          <w:trHeight w:val="360"/>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088EDD95" w14:textId="77777777">
            <w:pPr>
              <w:spacing w:after="0"/>
              <w:jc w:val="both"/>
              <w:rPr>
                <w:rFonts w:ascii="Arial" w:hAnsi="Arial" w:eastAsia="Arial" w:cs="Arial"/>
                <w:sz w:val="20"/>
                <w:szCs w:val="20"/>
              </w:rPr>
            </w:pPr>
            <w:r w:rsidRPr="00637CD4">
              <w:rPr>
                <w:rFonts w:ascii="Arial" w:hAnsi="Arial" w:cs="Arial"/>
                <w:b/>
                <w:sz w:val="20"/>
                <w:szCs w:val="20"/>
              </w:rPr>
              <w:t>2.3 Formatos</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7E164F" w14:paraId="6BD7613D" w14:textId="77777777">
            <w:pPr>
              <w:spacing w:after="0"/>
              <w:rPr>
                <w:rFonts w:ascii="Arial" w:hAnsi="Arial" w:cs="Arial"/>
                <w:sz w:val="20"/>
                <w:szCs w:val="20"/>
              </w:rPr>
            </w:pPr>
            <w:r w:rsidRPr="00637CD4">
              <w:rPr>
                <w:rFonts w:ascii="Arial" w:hAnsi="Arial" w:cs="Arial"/>
                <w:sz w:val="20"/>
                <w:szCs w:val="20"/>
              </w:rPr>
              <w:t>Documentos textuales y Formato digital (</w:t>
            </w:r>
            <w:proofErr w:type="spellStart"/>
            <w:r w:rsidRPr="00637CD4">
              <w:rPr>
                <w:rFonts w:ascii="Arial" w:hAnsi="Arial" w:cs="Arial"/>
                <w:sz w:val="20"/>
                <w:szCs w:val="20"/>
              </w:rPr>
              <w:t>pdf</w:t>
            </w:r>
            <w:proofErr w:type="spellEnd"/>
            <w:r w:rsidRPr="00637CD4">
              <w:rPr>
                <w:rFonts w:ascii="Arial" w:hAnsi="Arial" w:cs="Arial"/>
                <w:sz w:val="20"/>
                <w:szCs w:val="20"/>
              </w:rPr>
              <w:t>)</w:t>
            </w:r>
          </w:p>
        </w:tc>
      </w:tr>
      <w:tr w:rsidR="007E164F" w:rsidTr="00D842BB" w14:paraId="74E63E28" w14:textId="77777777">
        <w:trPr>
          <w:trHeight w:val="295"/>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441A194D" w14:textId="77777777">
            <w:pPr>
              <w:spacing w:after="0"/>
              <w:rPr>
                <w:rFonts w:ascii="Arial" w:hAnsi="Arial" w:cs="Arial"/>
                <w:bCs/>
                <w:sz w:val="20"/>
                <w:szCs w:val="20"/>
              </w:rPr>
            </w:pPr>
            <w:r w:rsidRPr="00637CD4">
              <w:rPr>
                <w:rFonts w:ascii="Arial" w:hAnsi="Arial" w:cs="Arial"/>
                <w:b/>
                <w:bCs/>
                <w:sz w:val="20"/>
                <w:szCs w:val="20"/>
              </w:rPr>
              <w:t>2.4 Sistema de ordenación</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7E164F" w14:paraId="384973A4" w14:textId="77777777">
            <w:pPr>
              <w:spacing w:after="0"/>
              <w:rPr>
                <w:rFonts w:ascii="Arial" w:hAnsi="Arial" w:cs="Arial"/>
                <w:sz w:val="20"/>
                <w:szCs w:val="20"/>
              </w:rPr>
            </w:pPr>
            <w:r w:rsidRPr="00637CD4">
              <w:rPr>
                <w:rFonts w:ascii="Arial" w:hAnsi="Arial" w:cs="Arial"/>
                <w:sz w:val="20"/>
                <w:szCs w:val="20"/>
              </w:rPr>
              <w:t xml:space="preserve">Cronológico </w:t>
            </w:r>
          </w:p>
        </w:tc>
      </w:tr>
      <w:tr w:rsidR="00DC6A13" w:rsidTr="00EB7BB1" w14:paraId="5C91940C" w14:textId="77777777">
        <w:trPr>
          <w:trHeight w:val="277"/>
        </w:trPr>
        <w:tc>
          <w:tcPr>
            <w:tcW w:w="3242" w:type="dxa"/>
            <w:tcBorders>
              <w:top w:val="single" w:color="000000" w:sz="4" w:space="0"/>
              <w:left w:val="single" w:color="000000" w:sz="4" w:space="0"/>
              <w:bottom w:val="single" w:color="000000" w:sz="4" w:space="0"/>
            </w:tcBorders>
            <w:shd w:val="clear" w:color="auto" w:fill="auto"/>
          </w:tcPr>
          <w:p w:rsidRPr="00637CD4" w:rsidR="00DC6A13" w:rsidP="00DC6A13" w:rsidRDefault="00DC6A13" w14:paraId="3FEB6DBB" w14:textId="21BA0CBB">
            <w:pPr>
              <w:spacing w:after="0"/>
              <w:rPr>
                <w:rFonts w:ascii="Arial" w:hAnsi="Arial" w:cs="Arial"/>
                <w:bCs/>
                <w:sz w:val="20"/>
                <w:szCs w:val="20"/>
              </w:rPr>
            </w:pPr>
            <w:r w:rsidRPr="00D37370">
              <w:t xml:space="preserve">25/07/2016 - 19/05/2022 </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DC6A13" w:rsidR="00DC6A13" w:rsidP="00DC6A13" w:rsidRDefault="009B47C5" w14:paraId="45DD79AC" w14:textId="3D5CE90B">
            <w:pPr>
              <w:snapToGrid w:val="0"/>
              <w:spacing w:after="0"/>
              <w:jc w:val="both"/>
              <w:rPr>
                <w:rFonts w:ascii="Arial" w:hAnsi="Arial" w:cs="Arial"/>
                <w:bCs/>
                <w:color w:val="FF0000"/>
                <w:sz w:val="20"/>
                <w:szCs w:val="20"/>
              </w:rPr>
            </w:pPr>
            <w:r w:rsidRPr="009B47C5">
              <w:rPr>
                <w:rFonts w:ascii="Arial" w:hAnsi="Arial" w:cs="Arial"/>
                <w:sz w:val="20"/>
                <w:szCs w:val="20"/>
              </w:rPr>
              <w:t>4/02/2018 – 1/05/2023</w:t>
            </w:r>
          </w:p>
        </w:tc>
      </w:tr>
      <w:tr w:rsidR="007E164F" w:rsidTr="00EB7BB1" w14:paraId="2105AAC7" w14:textId="77777777">
        <w:trPr>
          <w:trHeight w:val="302"/>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57E98506" w14:textId="77777777">
            <w:pPr>
              <w:spacing w:after="0"/>
              <w:jc w:val="both"/>
              <w:rPr>
                <w:rFonts w:ascii="Arial" w:hAnsi="Arial" w:cs="Arial"/>
                <w:bCs/>
                <w:sz w:val="20"/>
                <w:szCs w:val="20"/>
              </w:rPr>
            </w:pPr>
            <w:r w:rsidRPr="00637CD4">
              <w:rPr>
                <w:rFonts w:ascii="Arial" w:hAnsi="Arial" w:cs="Arial"/>
                <w:b/>
                <w:bCs/>
                <w:sz w:val="20"/>
                <w:szCs w:val="20"/>
              </w:rPr>
              <w:t>2.6 Volumen (metros lineales)</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9B47C5" w14:paraId="34A109E7" w14:textId="112688C3">
            <w:pPr>
              <w:snapToGrid w:val="0"/>
              <w:spacing w:after="0"/>
              <w:jc w:val="both"/>
              <w:rPr>
                <w:rFonts w:ascii="Arial" w:hAnsi="Arial" w:cs="Arial"/>
                <w:bCs/>
                <w:color w:val="FF0000"/>
                <w:sz w:val="20"/>
                <w:szCs w:val="20"/>
              </w:rPr>
            </w:pPr>
            <w:r>
              <w:rPr>
                <w:rFonts w:ascii="Arial" w:hAnsi="Arial" w:cs="Arial"/>
                <w:bCs/>
                <w:sz w:val="20"/>
                <w:szCs w:val="20"/>
              </w:rPr>
              <w:t>1,</w:t>
            </w:r>
            <w:r w:rsidRPr="009B47C5">
              <w:rPr>
                <w:rFonts w:ascii="Arial" w:hAnsi="Arial" w:cs="Arial"/>
                <w:bCs/>
                <w:sz w:val="20"/>
                <w:szCs w:val="20"/>
              </w:rPr>
              <w:t>7</w:t>
            </w:r>
            <w:r>
              <w:rPr>
                <w:rFonts w:ascii="Arial" w:hAnsi="Arial" w:cs="Arial"/>
                <w:bCs/>
                <w:sz w:val="20"/>
                <w:szCs w:val="20"/>
              </w:rPr>
              <w:t>ML</w:t>
            </w:r>
            <w:r w:rsidRPr="009B47C5">
              <w:rPr>
                <w:rFonts w:ascii="Arial" w:hAnsi="Arial" w:cs="Arial"/>
                <w:bCs/>
                <w:sz w:val="20"/>
                <w:szCs w:val="20"/>
              </w:rPr>
              <w:t xml:space="preserve"> – 4,6GB</w:t>
            </w:r>
          </w:p>
        </w:tc>
      </w:tr>
      <w:tr w:rsidR="007E164F" w:rsidTr="00EB7BB1" w14:paraId="0B1C4ACE" w14:textId="77777777">
        <w:trPr>
          <w:trHeight w:val="338"/>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71754F2F" w14:textId="77777777">
            <w:pPr>
              <w:spacing w:after="0"/>
              <w:ind w:left="360" w:hanging="360"/>
              <w:rPr>
                <w:rFonts w:ascii="Arial" w:hAnsi="Arial" w:cs="Arial"/>
                <w:bCs/>
                <w:sz w:val="20"/>
                <w:szCs w:val="20"/>
                <w:lang w:eastAsia="es-CO"/>
              </w:rPr>
            </w:pPr>
            <w:r w:rsidRPr="00637CD4">
              <w:rPr>
                <w:rFonts w:ascii="Arial" w:hAnsi="Arial" w:cs="Arial"/>
                <w:b/>
                <w:bCs/>
                <w:sz w:val="20"/>
                <w:szCs w:val="20"/>
              </w:rPr>
              <w:t xml:space="preserve">2.7 Nombre del aplicativo (s) relacionado con el trámite y nombre de la entidad responsable del sistema de información. </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806487" w:rsidR="003202C1" w:rsidP="00EB7BB1" w:rsidRDefault="00637CD4" w14:paraId="3C6BB56F" w14:textId="13AAA0E6">
            <w:pPr>
              <w:spacing w:after="0" w:line="240" w:lineRule="auto"/>
              <w:rPr>
                <w:rFonts w:ascii="Arial" w:hAnsi="Arial" w:cs="Arial"/>
                <w:bCs/>
                <w:sz w:val="20"/>
                <w:szCs w:val="20"/>
              </w:rPr>
            </w:pPr>
            <w:r w:rsidRPr="00637CD4">
              <w:rPr>
                <w:rFonts w:ascii="Arial" w:hAnsi="Arial" w:cs="Arial"/>
                <w:sz w:val="20"/>
                <w:szCs w:val="20"/>
                <w:lang w:val="es-ES"/>
              </w:rPr>
              <w:t>Sistema de Gestión de Documentos Electrónicos de Archivo – SGDA, Superintendencia de Notariado y Registro</w:t>
            </w:r>
          </w:p>
        </w:tc>
      </w:tr>
    </w:tbl>
    <w:p w:rsidRPr="00303CE7" w:rsidR="007E164F" w:rsidP="007E164F" w:rsidRDefault="007E164F" w14:paraId="576E6E64" w14:textId="77777777">
      <w:pPr>
        <w:jc w:val="both"/>
        <w:rPr>
          <w:rFonts w:ascii="Arial" w:hAnsi="Arial" w:cs="Arial"/>
          <w:b/>
          <w:bCs/>
          <w:sz w:val="8"/>
          <w:szCs w:val="24"/>
        </w:rPr>
      </w:pPr>
    </w:p>
    <w:p w:rsidRPr="005C1C59" w:rsidR="007E164F" w:rsidP="00311208" w:rsidRDefault="007E164F" w14:paraId="428DDCF4" w14:textId="25AEAFC3">
      <w:pPr>
        <w:pStyle w:val="Prrafodelista"/>
        <w:numPr>
          <w:ilvl w:val="0"/>
          <w:numId w:val="21"/>
        </w:numPr>
        <w:jc w:val="both"/>
        <w:rPr>
          <w:rFonts w:ascii="Arial" w:hAnsi="Arial" w:eastAsia="Times New Roman" w:cs="Arial"/>
          <w:b/>
          <w:bCs/>
        </w:rPr>
      </w:pPr>
      <w:r w:rsidRPr="00311208">
        <w:rPr>
          <w:rFonts w:ascii="Arial" w:hAnsi="Arial" w:cs="Arial"/>
          <w:b/>
          <w:sz w:val="24"/>
          <w:szCs w:val="24"/>
        </w:rPr>
        <w:t>LEGISLACIÓN</w:t>
      </w:r>
    </w:p>
    <w:p w:rsidRPr="00311208" w:rsidR="005C1C59" w:rsidP="005C1C59" w:rsidRDefault="005C1C59" w14:paraId="39998CF4" w14:textId="77777777">
      <w:pPr>
        <w:pStyle w:val="Prrafodelista"/>
        <w:jc w:val="both"/>
        <w:rPr>
          <w:rFonts w:ascii="Arial" w:hAnsi="Arial" w:eastAsia="Times New Roman" w:cs="Arial"/>
          <w:b/>
          <w:bCs/>
        </w:rPr>
      </w:pPr>
    </w:p>
    <w:tbl>
      <w:tblPr>
        <w:tblW w:w="9337" w:type="dxa"/>
        <w:tblInd w:w="-15" w:type="dxa"/>
        <w:tblLayout w:type="fixed"/>
        <w:tblLook w:val="0000" w:firstRow="0" w:lastRow="0" w:firstColumn="0" w:lastColumn="0" w:noHBand="0" w:noVBand="0"/>
      </w:tblPr>
      <w:tblGrid>
        <w:gridCol w:w="3242"/>
        <w:gridCol w:w="6095"/>
      </w:tblGrid>
      <w:tr w:rsidRPr="00492F29" w:rsidR="007E164F" w:rsidTr="000F7039" w14:paraId="31EF8373" w14:textId="77777777">
        <w:trPr>
          <w:trHeight w:val="5021"/>
        </w:trPr>
        <w:tc>
          <w:tcPr>
            <w:tcW w:w="3242" w:type="dxa"/>
            <w:tcBorders>
              <w:top w:val="single" w:color="000000" w:sz="4" w:space="0"/>
              <w:left w:val="single" w:color="000000" w:sz="4" w:space="0"/>
              <w:bottom w:val="single" w:color="000000" w:sz="4" w:space="0"/>
            </w:tcBorders>
            <w:shd w:val="clear" w:color="auto" w:fill="auto"/>
          </w:tcPr>
          <w:p w:rsidRPr="003F6F78" w:rsidR="007E164F" w:rsidP="003F6F78" w:rsidRDefault="007E164F" w14:paraId="57624253" w14:textId="48AAADFC">
            <w:pPr>
              <w:pStyle w:val="Prrafodelista"/>
              <w:numPr>
                <w:ilvl w:val="1"/>
                <w:numId w:val="20"/>
              </w:numPr>
              <w:spacing w:after="0" w:line="240" w:lineRule="auto"/>
              <w:jc w:val="both"/>
              <w:rPr>
                <w:rFonts w:ascii="Arial" w:hAnsi="Arial" w:cs="Arial"/>
                <w:sz w:val="20"/>
                <w:szCs w:val="20"/>
              </w:rPr>
            </w:pPr>
            <w:r w:rsidRPr="003F6F78">
              <w:rPr>
                <w:rFonts w:ascii="Arial" w:hAnsi="Arial" w:eastAsia="Times New Roman" w:cs="Arial"/>
                <w:b/>
                <w:bCs/>
                <w:sz w:val="20"/>
                <w:szCs w:val="20"/>
              </w:rPr>
              <w:lastRenderedPageBreak/>
              <w:t>Legislación General</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009B47C5" w:rsidP="009B47C5" w:rsidRDefault="009B47C5" w14:paraId="2B3ED5E9" w14:textId="1970EB92">
            <w:pPr>
              <w:pStyle w:val="Textoindependiente"/>
              <w:numPr>
                <w:ilvl w:val="0"/>
                <w:numId w:val="17"/>
              </w:numPr>
              <w:spacing w:after="0" w:line="240" w:lineRule="auto"/>
              <w:ind w:left="355"/>
              <w:jc w:val="both"/>
              <w:rPr>
                <w:rFonts w:ascii="Arial" w:hAnsi="Arial" w:cs="Arial"/>
                <w:b/>
                <w:sz w:val="20"/>
                <w:szCs w:val="20"/>
              </w:rPr>
            </w:pPr>
            <w:r w:rsidRPr="009B47C5">
              <w:rPr>
                <w:rFonts w:ascii="Arial" w:hAnsi="Arial" w:cs="Arial"/>
                <w:b/>
                <w:sz w:val="20"/>
                <w:szCs w:val="20"/>
              </w:rPr>
              <w:t>Decreto 1078 de 2015</w:t>
            </w:r>
            <w:r>
              <w:rPr>
                <w:rFonts w:ascii="Arial" w:hAnsi="Arial" w:cs="Arial"/>
                <w:b/>
                <w:sz w:val="20"/>
                <w:szCs w:val="20"/>
              </w:rPr>
              <w:t xml:space="preserve"> (mayo 26)</w:t>
            </w:r>
          </w:p>
          <w:p w:rsidRPr="009B47C5" w:rsidR="00806487" w:rsidP="009B47C5" w:rsidRDefault="009B47C5" w14:paraId="31487948" w14:textId="0510DF4E">
            <w:pPr>
              <w:pStyle w:val="Textoindependiente"/>
              <w:spacing w:after="0" w:line="240" w:lineRule="auto"/>
              <w:ind w:left="355"/>
              <w:jc w:val="both"/>
              <w:rPr>
                <w:rFonts w:ascii="Arial" w:hAnsi="Arial" w:cs="Arial"/>
                <w:bCs/>
                <w:sz w:val="20"/>
                <w:szCs w:val="20"/>
              </w:rPr>
            </w:pPr>
            <w:r w:rsidRPr="009B47C5">
              <w:rPr>
                <w:rFonts w:ascii="Arial" w:hAnsi="Arial" w:cs="Arial"/>
                <w:bCs/>
                <w:sz w:val="20"/>
                <w:szCs w:val="20"/>
              </w:rPr>
              <w:t>Decreto Único Reglamentario del Sector de Tecnologías de la Información y las Comunicaciones.</w:t>
            </w:r>
            <w:r w:rsidRPr="009B47C5">
              <w:rPr>
                <w:rFonts w:ascii="Arial" w:hAnsi="Arial" w:cs="Arial"/>
                <w:bCs/>
                <w:sz w:val="20"/>
                <w:szCs w:val="20"/>
              </w:rPr>
              <w:t xml:space="preserve"> </w:t>
            </w:r>
            <w:r w:rsidRPr="009B47C5" w:rsidR="000F7039">
              <w:rPr>
                <w:rFonts w:ascii="Arial" w:hAnsi="Arial" w:cs="Arial"/>
                <w:bCs/>
                <w:sz w:val="20"/>
                <w:szCs w:val="20"/>
              </w:rPr>
              <w:t>Esta versión incorpora las modificaciones introducidas al decreto único reglamentario del sector de tecnologías de la información y las comunicaciones a partir de la fecha de su expedición</w:t>
            </w:r>
          </w:p>
          <w:p w:rsidRPr="009B47C5" w:rsidR="009B47C5" w:rsidP="009B47C5" w:rsidRDefault="009B47C5" w14:paraId="3483E3AB" w14:textId="77777777">
            <w:pPr>
              <w:pStyle w:val="Textoindependiente"/>
              <w:spacing w:after="0" w:line="240" w:lineRule="auto"/>
              <w:ind w:left="355"/>
              <w:jc w:val="both"/>
              <w:rPr>
                <w:rFonts w:ascii="Arial" w:hAnsi="Arial" w:cs="Arial"/>
                <w:b/>
                <w:sz w:val="20"/>
                <w:szCs w:val="20"/>
              </w:rPr>
            </w:pPr>
          </w:p>
          <w:p w:rsidR="000F7039" w:rsidP="000F7039" w:rsidRDefault="000F7039" w14:paraId="39483BE5" w14:textId="01BF0248">
            <w:pPr>
              <w:pStyle w:val="Textoindependiente"/>
              <w:numPr>
                <w:ilvl w:val="0"/>
                <w:numId w:val="17"/>
              </w:numPr>
              <w:spacing w:after="0" w:line="240" w:lineRule="auto"/>
              <w:ind w:left="355"/>
              <w:jc w:val="both"/>
              <w:rPr>
                <w:rFonts w:ascii="Arial" w:hAnsi="Arial" w:cs="Arial"/>
                <w:b/>
                <w:sz w:val="20"/>
                <w:szCs w:val="20"/>
              </w:rPr>
            </w:pPr>
            <w:r w:rsidRPr="000F7039">
              <w:rPr>
                <w:rFonts w:ascii="Arial" w:hAnsi="Arial" w:cs="Arial"/>
                <w:b/>
                <w:sz w:val="20"/>
                <w:szCs w:val="20"/>
              </w:rPr>
              <w:t>Decreto 767 de 2022</w:t>
            </w:r>
            <w:r>
              <w:rPr>
                <w:rFonts w:ascii="Arial" w:hAnsi="Arial" w:cs="Arial"/>
                <w:b/>
                <w:sz w:val="20"/>
                <w:szCs w:val="20"/>
              </w:rPr>
              <w:t xml:space="preserve"> (mayo 16)</w:t>
            </w:r>
          </w:p>
          <w:p w:rsidRPr="000F7039" w:rsidR="000F7039" w:rsidP="000F7039" w:rsidRDefault="000F7039" w14:paraId="43139568" w14:textId="0AF6CDF7">
            <w:pPr>
              <w:pStyle w:val="Textoindependiente"/>
              <w:spacing w:after="0" w:line="240" w:lineRule="auto"/>
              <w:ind w:left="355"/>
              <w:jc w:val="both"/>
              <w:rPr>
                <w:rFonts w:ascii="Arial" w:hAnsi="Arial" w:cs="Arial"/>
                <w:bCs/>
                <w:sz w:val="20"/>
                <w:szCs w:val="20"/>
              </w:rPr>
            </w:pPr>
            <w:r w:rsidRPr="000F7039">
              <w:rPr>
                <w:rFonts w:ascii="Arial" w:hAnsi="Arial" w:cs="Arial"/>
                <w:bCs/>
                <w:sz w:val="20"/>
                <w:szCs w:val="20"/>
              </w:rPr>
              <w:t>Se establece los lineamientos generales de la política de gobierno digital. Los sujetos obligados a las disposiciones contenidas en esta norma serán las entidades que conforman la administración pública en los términos del Artículo 39 de la Ley 489 de 1998 y los particulares que cumplen funciones administrativas.</w:t>
            </w:r>
          </w:p>
          <w:p w:rsidRPr="000F7039" w:rsidR="000F7039" w:rsidP="000F7039" w:rsidRDefault="000F7039" w14:paraId="6157A1A1" w14:textId="77777777">
            <w:pPr>
              <w:pStyle w:val="Textoindependiente"/>
              <w:spacing w:after="0" w:line="240" w:lineRule="auto"/>
              <w:jc w:val="both"/>
              <w:rPr>
                <w:rFonts w:ascii="Arial" w:hAnsi="Arial" w:cs="Arial"/>
                <w:b/>
                <w:sz w:val="20"/>
                <w:szCs w:val="20"/>
              </w:rPr>
            </w:pPr>
          </w:p>
          <w:p w:rsidR="000F7039" w:rsidP="000F7039" w:rsidRDefault="000F7039" w14:paraId="428193D3" w14:textId="38D8F586">
            <w:pPr>
              <w:pStyle w:val="Textoindependiente"/>
              <w:numPr>
                <w:ilvl w:val="0"/>
                <w:numId w:val="17"/>
              </w:numPr>
              <w:spacing w:after="0" w:line="240" w:lineRule="auto"/>
              <w:ind w:left="355"/>
              <w:jc w:val="both"/>
              <w:rPr>
                <w:rFonts w:ascii="Arial" w:hAnsi="Arial" w:cs="Arial"/>
                <w:b/>
                <w:sz w:val="20"/>
                <w:szCs w:val="20"/>
              </w:rPr>
            </w:pPr>
            <w:r w:rsidRPr="000F7039">
              <w:rPr>
                <w:rFonts w:ascii="Arial" w:hAnsi="Arial" w:cs="Arial"/>
                <w:b/>
                <w:sz w:val="20"/>
                <w:szCs w:val="20"/>
              </w:rPr>
              <w:t>Decreto 1263 de 2022</w:t>
            </w:r>
            <w:r>
              <w:rPr>
                <w:rFonts w:ascii="Arial" w:hAnsi="Arial" w:cs="Arial"/>
                <w:b/>
                <w:sz w:val="20"/>
                <w:szCs w:val="20"/>
              </w:rPr>
              <w:t xml:space="preserve"> (julio 22)</w:t>
            </w:r>
          </w:p>
          <w:p w:rsidRPr="000F7039" w:rsidR="00C34F7D" w:rsidP="000F7039" w:rsidRDefault="000F7039" w14:paraId="12506997" w14:textId="0010DB99">
            <w:pPr>
              <w:pStyle w:val="Textoindependiente"/>
              <w:spacing w:after="0" w:line="240" w:lineRule="auto"/>
              <w:ind w:left="355"/>
              <w:jc w:val="both"/>
              <w:rPr>
                <w:rFonts w:ascii="Arial" w:hAnsi="Arial" w:cs="Arial"/>
                <w:bCs/>
                <w:sz w:val="20"/>
                <w:szCs w:val="20"/>
              </w:rPr>
            </w:pPr>
            <w:r w:rsidRPr="000F7039">
              <w:rPr>
                <w:rFonts w:ascii="Arial" w:hAnsi="Arial" w:cs="Arial"/>
                <w:bCs/>
                <w:sz w:val="20"/>
                <w:szCs w:val="20"/>
              </w:rPr>
              <w:t>S</w:t>
            </w:r>
            <w:r w:rsidRPr="000F7039">
              <w:rPr>
                <w:rFonts w:ascii="Arial" w:hAnsi="Arial" w:cs="Arial"/>
                <w:bCs/>
                <w:sz w:val="20"/>
                <w:szCs w:val="20"/>
              </w:rPr>
              <w:t>e adiciona el Título 22 a la Parte 2 del Libro 2 del Decreto 1078 de 2015, Decreto Único Reglamentario del Sector de Tecnologías de la Información y las Comunicaciones, con el fin de definir lineamientos y estándares aplicables a la</w:t>
            </w:r>
            <w:r w:rsidRPr="000F7039">
              <w:rPr>
                <w:rFonts w:ascii="Arial" w:hAnsi="Arial" w:cs="Arial"/>
                <w:bCs/>
                <w:sz w:val="20"/>
                <w:szCs w:val="20"/>
              </w:rPr>
              <w:t xml:space="preserve"> </w:t>
            </w:r>
            <w:r w:rsidRPr="000F7039">
              <w:rPr>
                <w:rFonts w:ascii="Arial" w:hAnsi="Arial" w:cs="Arial"/>
                <w:bCs/>
                <w:sz w:val="20"/>
                <w:szCs w:val="20"/>
              </w:rPr>
              <w:t>Transformación Digital Pública.</w:t>
            </w:r>
          </w:p>
        </w:tc>
      </w:tr>
      <w:tr w:rsidRPr="00492F29" w:rsidR="007E164F" w:rsidTr="00C34F7D" w14:paraId="45173694" w14:textId="77777777">
        <w:trPr>
          <w:trHeight w:val="1868"/>
        </w:trPr>
        <w:tc>
          <w:tcPr>
            <w:tcW w:w="3242" w:type="dxa"/>
            <w:tcBorders>
              <w:top w:val="single" w:color="000000" w:sz="4" w:space="0"/>
              <w:left w:val="single" w:color="000000" w:sz="4" w:space="0"/>
              <w:bottom w:val="single" w:color="000000" w:sz="4" w:space="0"/>
            </w:tcBorders>
            <w:shd w:val="clear" w:color="auto" w:fill="auto"/>
          </w:tcPr>
          <w:p w:rsidRPr="000F7039" w:rsidR="007E164F" w:rsidP="000F7039" w:rsidRDefault="007E164F" w14:paraId="4C929217" w14:textId="62A21CE0">
            <w:pPr>
              <w:pStyle w:val="Prrafodelista"/>
              <w:numPr>
                <w:ilvl w:val="1"/>
                <w:numId w:val="20"/>
              </w:numPr>
              <w:spacing w:after="0" w:line="240" w:lineRule="auto"/>
              <w:jc w:val="both"/>
              <w:rPr>
                <w:rFonts w:ascii="Arial" w:hAnsi="Arial" w:cs="Arial"/>
                <w:b/>
                <w:bCs/>
                <w:sz w:val="20"/>
                <w:szCs w:val="20"/>
              </w:rPr>
            </w:pPr>
            <w:r w:rsidRPr="000F7039">
              <w:rPr>
                <w:rFonts w:ascii="Arial" w:hAnsi="Arial" w:eastAsia="Times New Roman" w:cs="Arial"/>
                <w:b/>
                <w:bCs/>
                <w:sz w:val="20"/>
                <w:szCs w:val="20"/>
              </w:rPr>
              <w:t>Legislación Específica</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000F7039" w:rsidP="000F7039" w:rsidRDefault="000F7039" w14:paraId="4172179E" w14:textId="77777777">
            <w:pPr>
              <w:pStyle w:val="Textoindependiente"/>
              <w:numPr>
                <w:ilvl w:val="0"/>
                <w:numId w:val="17"/>
              </w:numPr>
              <w:spacing w:after="0" w:line="240" w:lineRule="auto"/>
              <w:ind w:left="355"/>
              <w:jc w:val="both"/>
              <w:rPr>
                <w:rFonts w:ascii="Arial" w:hAnsi="Arial" w:eastAsia="Times New Roman" w:cs="Arial"/>
                <w:b/>
                <w:bCs/>
                <w:sz w:val="20"/>
                <w:szCs w:val="20"/>
                <w:lang w:eastAsia="es-CO"/>
              </w:rPr>
            </w:pPr>
            <w:r w:rsidRPr="000F7039">
              <w:rPr>
                <w:rFonts w:ascii="Arial" w:hAnsi="Arial" w:eastAsia="Times New Roman" w:cs="Arial"/>
                <w:b/>
                <w:bCs/>
                <w:sz w:val="20"/>
                <w:szCs w:val="20"/>
                <w:lang w:eastAsia="es-CO"/>
              </w:rPr>
              <w:t>Decreto 2723 de 2014, artículo 17.</w:t>
            </w:r>
          </w:p>
          <w:p w:rsidRPr="000F7039" w:rsidR="000F7039" w:rsidP="000F7039" w:rsidRDefault="000F7039" w14:paraId="6855D691" w14:textId="089118D3">
            <w:pPr>
              <w:pStyle w:val="Textoindependiente"/>
              <w:spacing w:after="0" w:line="240" w:lineRule="auto"/>
              <w:ind w:left="355"/>
              <w:jc w:val="both"/>
              <w:rPr>
                <w:rFonts w:ascii="Arial" w:hAnsi="Arial" w:eastAsia="Times New Roman" w:cs="Arial"/>
                <w:sz w:val="20"/>
                <w:szCs w:val="20"/>
                <w:lang w:eastAsia="es-CO"/>
              </w:rPr>
            </w:pPr>
            <w:r w:rsidRPr="000F7039">
              <w:rPr>
                <w:rFonts w:ascii="Arial" w:hAnsi="Arial" w:eastAsia="Times New Roman" w:cs="Arial"/>
                <w:sz w:val="20"/>
                <w:szCs w:val="20"/>
                <w:lang w:eastAsia="es-CO"/>
              </w:rPr>
              <w:t>Funciones de la Oficina de Tecnologías de la Información</w:t>
            </w:r>
          </w:p>
          <w:p w:rsidRPr="000F7039" w:rsidR="000F7039" w:rsidP="000F7039" w:rsidRDefault="000F7039" w14:paraId="401571FC" w14:textId="77777777">
            <w:pPr>
              <w:pStyle w:val="Textoindependiente"/>
              <w:spacing w:after="0" w:line="240" w:lineRule="auto"/>
              <w:ind w:left="355"/>
              <w:jc w:val="both"/>
              <w:rPr>
                <w:rFonts w:ascii="Arial" w:hAnsi="Arial" w:eastAsia="Times New Roman" w:cs="Arial"/>
                <w:b/>
                <w:bCs/>
                <w:sz w:val="20"/>
                <w:szCs w:val="20"/>
                <w:lang w:eastAsia="es-CO"/>
              </w:rPr>
            </w:pPr>
          </w:p>
          <w:p w:rsidR="000F7039" w:rsidP="000F7039" w:rsidRDefault="000F7039" w14:paraId="7865DEFD" w14:textId="77777777">
            <w:pPr>
              <w:pStyle w:val="Textoindependiente"/>
              <w:numPr>
                <w:ilvl w:val="0"/>
                <w:numId w:val="17"/>
              </w:numPr>
              <w:spacing w:after="0" w:line="240" w:lineRule="auto"/>
              <w:ind w:left="355"/>
              <w:jc w:val="both"/>
              <w:rPr>
                <w:rFonts w:ascii="Arial" w:hAnsi="Arial" w:eastAsia="Times New Roman" w:cs="Arial"/>
                <w:b/>
                <w:bCs/>
                <w:sz w:val="20"/>
                <w:szCs w:val="20"/>
                <w:lang w:eastAsia="es-CO"/>
              </w:rPr>
            </w:pPr>
            <w:r w:rsidRPr="000F7039">
              <w:rPr>
                <w:rFonts w:ascii="Arial" w:hAnsi="Arial" w:eastAsia="Times New Roman" w:cs="Arial"/>
                <w:b/>
                <w:bCs/>
                <w:sz w:val="20"/>
                <w:szCs w:val="20"/>
                <w:lang w:eastAsia="es-CO"/>
              </w:rPr>
              <w:t>Circular 01 de 2022 Presidencia de la República – SNR</w:t>
            </w:r>
          </w:p>
          <w:p w:rsidRPr="000F7039" w:rsidR="009B57B2" w:rsidP="000F7039" w:rsidRDefault="000F7039" w14:paraId="582CADDF" w14:textId="78373129">
            <w:pPr>
              <w:pStyle w:val="Textoindependiente"/>
              <w:spacing w:after="0" w:line="240" w:lineRule="auto"/>
              <w:ind w:left="355"/>
              <w:jc w:val="both"/>
              <w:rPr>
                <w:rFonts w:ascii="Arial" w:hAnsi="Arial" w:eastAsia="Times New Roman" w:cs="Arial"/>
                <w:sz w:val="20"/>
                <w:szCs w:val="20"/>
                <w:lang w:eastAsia="es-CO"/>
              </w:rPr>
            </w:pPr>
            <w:r w:rsidRPr="000F7039">
              <w:rPr>
                <w:rFonts w:ascii="Arial" w:hAnsi="Arial" w:eastAsia="Times New Roman" w:cs="Arial"/>
                <w:sz w:val="20"/>
                <w:szCs w:val="20"/>
                <w:lang w:eastAsia="es-CO"/>
              </w:rPr>
              <w:t>Seguridad Digital. Recomendaciones de uso de servicios en la nube como medida para mitigar riesgos de seguridad digital.</w:t>
            </w:r>
          </w:p>
        </w:tc>
      </w:tr>
    </w:tbl>
    <w:p w:rsidRPr="00AE5F05" w:rsidR="007E164F" w:rsidP="007E164F" w:rsidRDefault="007E164F" w14:paraId="546F6EF5" w14:textId="77777777">
      <w:pPr>
        <w:spacing w:after="0" w:line="240" w:lineRule="auto"/>
        <w:jc w:val="both"/>
        <w:rPr>
          <w:rFonts w:ascii="Arial" w:hAnsi="Arial" w:cs="Arial"/>
          <w:b/>
          <w:sz w:val="8"/>
          <w:lang w:val="es-MX"/>
        </w:rPr>
      </w:pPr>
    </w:p>
    <w:p w:rsidR="00C34F7D" w:rsidP="00C34F7D" w:rsidRDefault="00C34F7D" w14:paraId="16C37ABF" w14:textId="77777777">
      <w:pPr>
        <w:pStyle w:val="Prrafodelista"/>
        <w:spacing w:after="0" w:line="240" w:lineRule="auto"/>
        <w:jc w:val="both"/>
        <w:rPr>
          <w:rFonts w:ascii="Arial" w:hAnsi="Arial" w:cs="Arial"/>
          <w:b/>
          <w:lang w:val="es-MX"/>
        </w:rPr>
      </w:pPr>
    </w:p>
    <w:p w:rsidRPr="00311208" w:rsidR="007E164F" w:rsidP="00C34F7D" w:rsidRDefault="007E164F" w14:paraId="520083C5" w14:textId="1C44CEEF">
      <w:pPr>
        <w:pStyle w:val="Prrafodelista"/>
        <w:numPr>
          <w:ilvl w:val="0"/>
          <w:numId w:val="21"/>
        </w:numPr>
        <w:spacing w:after="0" w:line="240" w:lineRule="auto"/>
        <w:jc w:val="both"/>
        <w:rPr>
          <w:rFonts w:ascii="Arial" w:hAnsi="Arial" w:cs="Arial"/>
          <w:b/>
          <w:sz w:val="24"/>
          <w:szCs w:val="24"/>
          <w:lang w:val="es-MX"/>
        </w:rPr>
      </w:pPr>
      <w:r w:rsidRPr="00311208">
        <w:rPr>
          <w:rFonts w:ascii="Arial" w:hAnsi="Arial" w:cs="Arial"/>
          <w:b/>
          <w:sz w:val="24"/>
          <w:szCs w:val="24"/>
          <w:lang w:val="es-MX"/>
        </w:rPr>
        <w:t>VALORACIÓN / RETENCIÓN Y DISPOSICIÓN FINAL</w:t>
      </w:r>
    </w:p>
    <w:p w:rsidR="007E164F" w:rsidP="007E164F" w:rsidRDefault="007E164F" w14:paraId="78CC0371" w14:textId="77777777">
      <w:pPr>
        <w:spacing w:after="0" w:line="240" w:lineRule="auto"/>
        <w:jc w:val="both"/>
        <w:rPr>
          <w:rFonts w:ascii="Arial" w:hAnsi="Arial" w:cs="Arial"/>
          <w:b/>
          <w:lang w:val="es-MX"/>
        </w:rPr>
      </w:pPr>
    </w:p>
    <w:p w:rsidRPr="00C34F7D" w:rsidR="007E164F" w:rsidP="00C34F7D" w:rsidRDefault="007E164F" w14:paraId="45ACEEF3" w14:textId="17017E74">
      <w:pPr>
        <w:pStyle w:val="Prrafodelista"/>
        <w:numPr>
          <w:ilvl w:val="1"/>
          <w:numId w:val="21"/>
        </w:numPr>
        <w:spacing w:after="0" w:line="240" w:lineRule="auto"/>
        <w:jc w:val="both"/>
        <w:rPr>
          <w:rFonts w:ascii="Arial" w:hAnsi="Arial" w:cs="Arial"/>
          <w:b/>
          <w:lang w:val="es-MX"/>
        </w:rPr>
      </w:pPr>
      <w:r w:rsidRPr="00C34F7D">
        <w:rPr>
          <w:rFonts w:ascii="Arial" w:hAnsi="Arial" w:cs="Arial"/>
          <w:b/>
          <w:lang w:val="es-MX"/>
        </w:rPr>
        <w:t>VALORACIÓN PRIMARIA</w:t>
      </w:r>
    </w:p>
    <w:p w:rsidRPr="00AE5F05" w:rsidR="007E164F" w:rsidP="007E164F" w:rsidRDefault="007E164F" w14:paraId="1657C582" w14:textId="77777777">
      <w:pPr>
        <w:spacing w:after="0" w:line="240" w:lineRule="auto"/>
        <w:jc w:val="both"/>
        <w:rPr>
          <w:rFonts w:ascii="Arial" w:hAnsi="Arial" w:cs="Arial"/>
          <w:b/>
          <w:sz w:val="12"/>
          <w:lang w:val="es-MX"/>
        </w:rPr>
      </w:pPr>
    </w:p>
    <w:tbl>
      <w:tblPr>
        <w:tblW w:w="9337" w:type="dxa"/>
        <w:tblInd w:w="-15" w:type="dxa"/>
        <w:tblLayout w:type="fixed"/>
        <w:tblLook w:val="0000" w:firstRow="0" w:lastRow="0" w:firstColumn="0" w:lastColumn="0" w:noHBand="0" w:noVBand="0"/>
      </w:tblPr>
      <w:tblGrid>
        <w:gridCol w:w="3242"/>
        <w:gridCol w:w="5245"/>
        <w:gridCol w:w="850"/>
      </w:tblGrid>
      <w:tr w:rsidR="007E164F" w:rsidTr="00EB7BB1" w14:paraId="3C153347" w14:textId="77777777">
        <w:tc>
          <w:tcPr>
            <w:tcW w:w="3242" w:type="dxa"/>
            <w:tcBorders>
              <w:top w:val="single" w:color="000000" w:sz="4" w:space="0"/>
              <w:left w:val="single" w:color="000000" w:sz="4" w:space="0"/>
              <w:bottom w:val="single" w:color="000000" w:sz="4" w:space="0"/>
            </w:tcBorders>
            <w:shd w:val="clear" w:color="auto" w:fill="auto"/>
          </w:tcPr>
          <w:p w:rsidR="007E164F" w:rsidP="00EB7BB1" w:rsidRDefault="007E164F" w14:paraId="4040CEEA"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Valor</w:t>
            </w:r>
          </w:p>
        </w:tc>
        <w:tc>
          <w:tcPr>
            <w:tcW w:w="5245" w:type="dxa"/>
            <w:tcBorders>
              <w:top w:val="single" w:color="000000" w:sz="4" w:space="0"/>
              <w:left w:val="single" w:color="000000" w:sz="4" w:space="0"/>
              <w:bottom w:val="single" w:color="000000" w:sz="4" w:space="0"/>
            </w:tcBorders>
            <w:shd w:val="clear" w:color="auto" w:fill="auto"/>
          </w:tcPr>
          <w:p w:rsidR="007E164F" w:rsidP="00EB7BB1" w:rsidRDefault="007E164F" w14:paraId="114EB3D0"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Justificación</w:t>
            </w:r>
          </w:p>
        </w:tc>
        <w:tc>
          <w:tcPr>
            <w:tcW w:w="850"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1354ED02" w14:textId="77777777">
            <w:pPr>
              <w:spacing w:after="0" w:line="240" w:lineRule="auto"/>
              <w:jc w:val="center"/>
            </w:pPr>
            <w:r>
              <w:rPr>
                <w:rFonts w:ascii="Arial" w:hAnsi="Arial" w:eastAsia="Times New Roman" w:cs="Arial"/>
                <w:b/>
                <w:bCs/>
                <w:sz w:val="20"/>
                <w:szCs w:val="20"/>
              </w:rPr>
              <w:t>Años</w:t>
            </w:r>
          </w:p>
        </w:tc>
      </w:tr>
      <w:tr w:rsidR="007E164F" w:rsidTr="00EB7BB1" w14:paraId="24F051B6" w14:textId="77777777">
        <w:tc>
          <w:tcPr>
            <w:tcW w:w="3242" w:type="dxa"/>
            <w:tcBorders>
              <w:top w:val="single" w:color="000000" w:sz="4" w:space="0"/>
              <w:left w:val="single" w:color="000000" w:sz="4" w:space="0"/>
              <w:bottom w:val="single" w:color="000000" w:sz="4" w:space="0"/>
            </w:tcBorders>
            <w:shd w:val="clear" w:color="auto" w:fill="auto"/>
          </w:tcPr>
          <w:p w:rsidR="007E164F" w:rsidP="00EB7BB1" w:rsidRDefault="007E164F" w14:paraId="145D048F"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4.1.1 Valor administrativo</w:t>
            </w:r>
          </w:p>
        </w:tc>
        <w:tc>
          <w:tcPr>
            <w:tcW w:w="5245" w:type="dxa"/>
            <w:tcBorders>
              <w:top w:val="single" w:color="000000" w:sz="4" w:space="0"/>
              <w:left w:val="single" w:color="000000" w:sz="4" w:space="0"/>
              <w:bottom w:val="single" w:color="000000" w:sz="4" w:space="0"/>
            </w:tcBorders>
            <w:shd w:val="clear" w:color="auto" w:fill="auto"/>
          </w:tcPr>
          <w:p w:rsidR="00730CDB" w:rsidP="00F200D3" w:rsidRDefault="000F7039" w14:paraId="47EF7B49" w14:textId="5751C0CA">
            <w:pPr>
              <w:snapToGrid w:val="0"/>
              <w:spacing w:after="0" w:line="240" w:lineRule="auto"/>
              <w:jc w:val="both"/>
              <w:rPr>
                <w:rFonts w:ascii="Arial" w:hAnsi="Arial" w:cs="Arial"/>
                <w:bCs/>
                <w:sz w:val="20"/>
                <w:szCs w:val="20"/>
              </w:rPr>
            </w:pPr>
            <w:r w:rsidRPr="000F7039">
              <w:rPr>
                <w:rFonts w:ascii="Arial" w:hAnsi="Arial" w:cs="Arial"/>
                <w:bCs/>
                <w:sz w:val="20"/>
                <w:szCs w:val="20"/>
              </w:rPr>
              <w:t xml:space="preserve">Los Planes Estratégicos de Tecnologías de la Información - PETI son herramientas fundamentales para la Entidad que busca aprovechar al máximo sus recursos tecnológicos y alinearlos con sus objetivos estratégicos generales. Estos planes ofrecen un valor administrativo al proporcionar una hoja de ruta clara y detallada para la gestión de la tecnología, optimizando procesos, mejorando la eficiencia y fomentando la innovación, en el cumplimiento de las funciones dadas a la Oficinas de Tecnologías de </w:t>
            </w:r>
            <w:r>
              <w:rPr>
                <w:rFonts w:ascii="Arial" w:hAnsi="Arial" w:cs="Arial"/>
                <w:bCs/>
                <w:sz w:val="20"/>
                <w:szCs w:val="20"/>
              </w:rPr>
              <w:t>l</w:t>
            </w:r>
            <w:r w:rsidRPr="000F7039">
              <w:rPr>
                <w:rFonts w:ascii="Arial" w:hAnsi="Arial" w:cs="Arial"/>
                <w:bCs/>
                <w:sz w:val="20"/>
                <w:szCs w:val="20"/>
              </w:rPr>
              <w:t>a Información mediante Decreto 2723 de 2014.</w:t>
            </w:r>
          </w:p>
          <w:p w:rsidRPr="003059C3" w:rsidR="000F7039" w:rsidP="00F200D3" w:rsidRDefault="000F7039" w14:paraId="537CAB75" w14:textId="65BABCF2">
            <w:pPr>
              <w:snapToGrid w:val="0"/>
              <w:spacing w:after="0" w:line="240" w:lineRule="auto"/>
              <w:jc w:val="both"/>
              <w:rPr>
                <w:rFonts w:ascii="Arial" w:hAnsi="Arial" w:cs="Arial"/>
                <w:bCs/>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0F7039" w14:paraId="70CA88D5" w14:textId="024D63D2">
            <w:pPr>
              <w:snapToGrid w:val="0"/>
              <w:spacing w:after="0" w:line="240" w:lineRule="auto"/>
              <w:jc w:val="center"/>
            </w:pPr>
            <w:r>
              <w:t>8</w:t>
            </w:r>
            <w:r w:rsidR="007E164F">
              <w:t xml:space="preserve"> años</w:t>
            </w:r>
          </w:p>
        </w:tc>
      </w:tr>
      <w:tr w:rsidR="000F7039" w:rsidTr="00EB7BB1" w14:paraId="2FE7487E" w14:textId="77777777">
        <w:tc>
          <w:tcPr>
            <w:tcW w:w="3242" w:type="dxa"/>
            <w:tcBorders>
              <w:top w:val="single" w:color="000000" w:sz="4" w:space="0"/>
              <w:left w:val="single" w:color="000000" w:sz="4" w:space="0"/>
              <w:bottom w:val="single" w:color="000000" w:sz="4" w:space="0"/>
            </w:tcBorders>
            <w:shd w:val="clear" w:color="auto" w:fill="auto"/>
          </w:tcPr>
          <w:p w:rsidR="000F7039" w:rsidP="000F7039" w:rsidRDefault="000F7039" w14:paraId="327B702F" w14:textId="77777777">
            <w:pPr>
              <w:spacing w:after="0" w:line="240" w:lineRule="auto"/>
              <w:jc w:val="both"/>
              <w:rPr>
                <w:rFonts w:ascii="Arial" w:hAnsi="Arial" w:cs="Arial"/>
                <w:lang w:eastAsia="es-CO"/>
              </w:rPr>
            </w:pPr>
            <w:r>
              <w:rPr>
                <w:rFonts w:ascii="Arial" w:hAnsi="Arial" w:eastAsia="Times New Roman" w:cs="Arial"/>
                <w:b/>
                <w:bCs/>
              </w:rPr>
              <w:t>4.1.2 Valor legal y o jurídico</w:t>
            </w:r>
          </w:p>
        </w:tc>
        <w:tc>
          <w:tcPr>
            <w:tcW w:w="5245" w:type="dxa"/>
            <w:tcBorders>
              <w:top w:val="single" w:color="000000" w:sz="4" w:space="0"/>
              <w:left w:val="single" w:color="000000" w:sz="4" w:space="0"/>
              <w:bottom w:val="single" w:color="000000" w:sz="4" w:space="0"/>
            </w:tcBorders>
            <w:shd w:val="clear" w:color="auto" w:fill="auto"/>
          </w:tcPr>
          <w:p w:rsidRPr="00C8246C" w:rsidR="000F7039" w:rsidP="000F7039" w:rsidRDefault="000F7039" w14:paraId="3607AFFD" w14:textId="40720192">
            <w:pPr>
              <w:spacing w:after="0" w:line="240" w:lineRule="auto"/>
              <w:jc w:val="both"/>
              <w:rPr>
                <w:rFonts w:ascii="Arial" w:hAnsi="Arial" w:cs="Arial"/>
                <w:sz w:val="20"/>
                <w:szCs w:val="25"/>
                <w:shd w:val="clear" w:color="auto" w:fill="FFFFFF"/>
              </w:rPr>
            </w:pPr>
            <w:proofErr w:type="gramStart"/>
            <w:r>
              <w:rPr>
                <w:rFonts w:ascii="Arial" w:hAnsi="Arial" w:cs="Arial"/>
                <w:bCs/>
                <w:sz w:val="20"/>
                <w:szCs w:val="20"/>
              </w:rPr>
              <w:t>N.A</w:t>
            </w:r>
            <w:proofErr w:type="gramEnd"/>
          </w:p>
        </w:tc>
        <w:tc>
          <w:tcPr>
            <w:tcW w:w="850" w:type="dxa"/>
            <w:tcBorders>
              <w:top w:val="single" w:color="000000" w:sz="4" w:space="0"/>
              <w:left w:val="single" w:color="000000" w:sz="4" w:space="0"/>
              <w:bottom w:val="single" w:color="000000" w:sz="4" w:space="0"/>
              <w:right w:val="single" w:color="000000" w:sz="4" w:space="0"/>
            </w:tcBorders>
            <w:shd w:val="clear" w:color="auto" w:fill="auto"/>
          </w:tcPr>
          <w:p w:rsidR="000F7039" w:rsidP="000F7039" w:rsidRDefault="000F7039" w14:paraId="5FF75E3E" w14:textId="1F51FF50">
            <w:pPr>
              <w:snapToGrid w:val="0"/>
              <w:spacing w:after="0" w:line="240" w:lineRule="auto"/>
              <w:jc w:val="both"/>
            </w:pPr>
            <w:proofErr w:type="gramStart"/>
            <w:r>
              <w:rPr>
                <w:rFonts w:ascii="Arial" w:hAnsi="Arial" w:eastAsia="Times New Roman" w:cs="Arial"/>
                <w:bCs/>
                <w:sz w:val="20"/>
                <w:szCs w:val="20"/>
              </w:rPr>
              <w:t>N.A</w:t>
            </w:r>
            <w:proofErr w:type="gramEnd"/>
          </w:p>
        </w:tc>
      </w:tr>
      <w:tr w:rsidR="007E164F" w:rsidTr="00EB7BB1" w14:paraId="577E6766" w14:textId="77777777">
        <w:tc>
          <w:tcPr>
            <w:tcW w:w="3242" w:type="dxa"/>
            <w:tcBorders>
              <w:top w:val="single" w:color="000000" w:sz="4" w:space="0"/>
              <w:left w:val="single" w:color="000000" w:sz="4" w:space="0"/>
              <w:bottom w:val="single" w:color="000000" w:sz="4" w:space="0"/>
            </w:tcBorders>
            <w:shd w:val="clear" w:color="auto" w:fill="auto"/>
          </w:tcPr>
          <w:p w:rsidR="007E164F" w:rsidP="00EB7BB1" w:rsidRDefault="007E164F" w14:paraId="56D4C6B0"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4.1.3 Valor contable</w:t>
            </w:r>
          </w:p>
        </w:tc>
        <w:tc>
          <w:tcPr>
            <w:tcW w:w="5245" w:type="dxa"/>
            <w:tcBorders>
              <w:top w:val="single" w:color="000000" w:sz="4" w:space="0"/>
              <w:left w:val="single" w:color="000000" w:sz="4" w:space="0"/>
              <w:bottom w:val="single" w:color="000000" w:sz="4" w:space="0"/>
            </w:tcBorders>
            <w:shd w:val="clear" w:color="auto" w:fill="auto"/>
          </w:tcPr>
          <w:p w:rsidR="007E164F" w:rsidP="00EB7BB1" w:rsidRDefault="00C9587F" w14:paraId="3BD741A1" w14:textId="0FEB2D5E">
            <w:pPr>
              <w:snapToGrid w:val="0"/>
              <w:spacing w:after="0" w:line="240" w:lineRule="auto"/>
              <w:jc w:val="both"/>
              <w:rPr>
                <w:rFonts w:ascii="Arial" w:hAnsi="Arial" w:eastAsia="Times New Roman" w:cs="Arial"/>
                <w:bCs/>
                <w:sz w:val="20"/>
                <w:szCs w:val="20"/>
              </w:rPr>
            </w:pPr>
            <w:proofErr w:type="gramStart"/>
            <w:r>
              <w:rPr>
                <w:rFonts w:ascii="Arial" w:hAnsi="Arial" w:cs="Arial"/>
                <w:bCs/>
                <w:sz w:val="20"/>
                <w:szCs w:val="20"/>
              </w:rPr>
              <w:t>N.A</w:t>
            </w:r>
            <w:proofErr w:type="gramEnd"/>
          </w:p>
        </w:tc>
        <w:tc>
          <w:tcPr>
            <w:tcW w:w="850"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C9587F" w14:paraId="4BFD8259" w14:textId="47199899">
            <w:pPr>
              <w:snapToGrid w:val="0"/>
              <w:spacing w:after="0" w:line="240" w:lineRule="auto"/>
              <w:jc w:val="both"/>
              <w:rPr>
                <w:rFonts w:ascii="Arial" w:hAnsi="Arial" w:eastAsia="Times New Roman" w:cs="Arial"/>
                <w:bCs/>
                <w:sz w:val="20"/>
                <w:szCs w:val="20"/>
              </w:rPr>
            </w:pPr>
            <w:proofErr w:type="gramStart"/>
            <w:r>
              <w:rPr>
                <w:rFonts w:ascii="Arial" w:hAnsi="Arial" w:eastAsia="Times New Roman" w:cs="Arial"/>
                <w:bCs/>
                <w:sz w:val="20"/>
                <w:szCs w:val="20"/>
              </w:rPr>
              <w:t>N.A</w:t>
            </w:r>
            <w:proofErr w:type="gramEnd"/>
          </w:p>
        </w:tc>
      </w:tr>
      <w:tr w:rsidR="007E164F" w:rsidTr="00EB7BB1" w14:paraId="6E1BB757" w14:textId="77777777">
        <w:tc>
          <w:tcPr>
            <w:tcW w:w="3242" w:type="dxa"/>
            <w:tcBorders>
              <w:top w:val="single" w:color="000000" w:sz="4" w:space="0"/>
              <w:left w:val="single" w:color="000000" w:sz="4" w:space="0"/>
              <w:bottom w:val="single" w:color="000000" w:sz="4" w:space="0"/>
            </w:tcBorders>
            <w:shd w:val="clear" w:color="auto" w:fill="auto"/>
          </w:tcPr>
          <w:p w:rsidR="007E164F" w:rsidP="00EB7BB1" w:rsidRDefault="007E164F" w14:paraId="27519071"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4.1.4 Valor fiscal</w:t>
            </w:r>
          </w:p>
        </w:tc>
        <w:tc>
          <w:tcPr>
            <w:tcW w:w="5245" w:type="dxa"/>
            <w:tcBorders>
              <w:top w:val="single" w:color="000000" w:sz="4" w:space="0"/>
              <w:left w:val="single" w:color="000000" w:sz="4" w:space="0"/>
              <w:bottom w:val="single" w:color="000000" w:sz="4" w:space="0"/>
            </w:tcBorders>
            <w:shd w:val="clear" w:color="auto" w:fill="auto"/>
          </w:tcPr>
          <w:p w:rsidRPr="00E80E92" w:rsidR="00037F83" w:rsidP="008039A5" w:rsidRDefault="00C9587F" w14:paraId="1A4F2C8D" w14:textId="6555D6A8">
            <w:pPr>
              <w:snapToGrid w:val="0"/>
              <w:spacing w:after="0" w:line="240" w:lineRule="auto"/>
              <w:jc w:val="both"/>
              <w:rPr>
                <w:rFonts w:ascii="Arial" w:hAnsi="Arial" w:eastAsia="Times New Roman" w:cs="Arial"/>
                <w:bCs/>
                <w:sz w:val="20"/>
                <w:szCs w:val="20"/>
              </w:rPr>
            </w:pPr>
            <w:proofErr w:type="gramStart"/>
            <w:r>
              <w:rPr>
                <w:rFonts w:ascii="Arial" w:hAnsi="Arial" w:eastAsia="Times New Roman" w:cs="Arial"/>
                <w:bCs/>
                <w:sz w:val="20"/>
                <w:szCs w:val="20"/>
              </w:rPr>
              <w:t>N.A</w:t>
            </w:r>
            <w:proofErr w:type="gramEnd"/>
          </w:p>
        </w:tc>
        <w:tc>
          <w:tcPr>
            <w:tcW w:w="850"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8E7F9C" w14:paraId="6A6CE1B4" w14:textId="412509BD">
            <w:pPr>
              <w:snapToGrid w:val="0"/>
              <w:spacing w:after="0" w:line="240" w:lineRule="auto"/>
              <w:rPr>
                <w:rFonts w:ascii="Arial" w:hAnsi="Arial" w:eastAsia="Times New Roman" w:cs="Arial"/>
                <w:bCs/>
                <w:sz w:val="20"/>
                <w:szCs w:val="20"/>
              </w:rPr>
            </w:pPr>
            <w:proofErr w:type="gramStart"/>
            <w:r>
              <w:rPr>
                <w:rFonts w:ascii="Arial" w:hAnsi="Arial" w:eastAsia="Times New Roman" w:cs="Arial"/>
                <w:bCs/>
                <w:sz w:val="20"/>
                <w:szCs w:val="20"/>
              </w:rPr>
              <w:t>N.A</w:t>
            </w:r>
            <w:proofErr w:type="gramEnd"/>
          </w:p>
        </w:tc>
      </w:tr>
    </w:tbl>
    <w:p w:rsidRPr="007D0521" w:rsidR="007E164F" w:rsidP="007E164F" w:rsidRDefault="007E164F" w14:paraId="38557599" w14:textId="77777777">
      <w:pPr>
        <w:spacing w:after="0" w:line="240" w:lineRule="auto"/>
        <w:jc w:val="both"/>
        <w:rPr>
          <w:rFonts w:ascii="Arial" w:hAnsi="Arial" w:cs="Arial"/>
          <w:b/>
          <w:sz w:val="2"/>
          <w:lang w:val="es-MX"/>
        </w:rPr>
      </w:pPr>
    </w:p>
    <w:p w:rsidR="007E164F" w:rsidP="007E164F" w:rsidRDefault="007E164F" w14:paraId="418D4520" w14:textId="77777777">
      <w:pPr>
        <w:spacing w:after="0" w:line="240" w:lineRule="auto"/>
        <w:jc w:val="both"/>
        <w:rPr>
          <w:rFonts w:ascii="Arial" w:hAnsi="Arial" w:cs="Arial"/>
          <w:b/>
          <w:lang w:val="es-MX"/>
        </w:rPr>
      </w:pPr>
    </w:p>
    <w:p w:rsidRPr="005C1C59" w:rsidR="007E164F" w:rsidP="00C34F7D" w:rsidRDefault="007E164F" w14:paraId="63A1AE98" w14:textId="5DC5CEF6">
      <w:pPr>
        <w:pStyle w:val="Prrafodelista"/>
        <w:numPr>
          <w:ilvl w:val="1"/>
          <w:numId w:val="21"/>
        </w:numPr>
        <w:spacing w:after="0" w:line="240" w:lineRule="auto"/>
        <w:jc w:val="both"/>
        <w:rPr>
          <w:rFonts w:ascii="Arial" w:hAnsi="Arial" w:cs="Arial"/>
          <w:b/>
          <w:szCs w:val="20"/>
        </w:rPr>
      </w:pPr>
      <w:r w:rsidRPr="005C1C59">
        <w:rPr>
          <w:rFonts w:ascii="Arial" w:hAnsi="Arial" w:cs="Arial"/>
          <w:b/>
          <w:szCs w:val="20"/>
        </w:rPr>
        <w:lastRenderedPageBreak/>
        <w:t xml:space="preserve">VALORACIÓN SECUNDARIA </w:t>
      </w:r>
    </w:p>
    <w:p w:rsidRPr="00AE5F05" w:rsidR="007E164F" w:rsidP="007E164F" w:rsidRDefault="007E164F" w14:paraId="4CB3F27B" w14:textId="77777777">
      <w:pPr>
        <w:spacing w:after="0" w:line="240" w:lineRule="auto"/>
        <w:ind w:firstLine="708"/>
        <w:jc w:val="both"/>
        <w:rPr>
          <w:rFonts w:ascii="Arial" w:hAnsi="Arial" w:cs="Arial"/>
          <w:b/>
          <w:sz w:val="16"/>
        </w:rPr>
      </w:pPr>
    </w:p>
    <w:tbl>
      <w:tblPr>
        <w:tblW w:w="9337" w:type="dxa"/>
        <w:tblInd w:w="-15" w:type="dxa"/>
        <w:tblLayout w:type="fixed"/>
        <w:tblLook w:val="0000" w:firstRow="0" w:lastRow="0" w:firstColumn="0" w:lastColumn="0" w:noHBand="0" w:noVBand="0"/>
      </w:tblPr>
      <w:tblGrid>
        <w:gridCol w:w="2638"/>
        <w:gridCol w:w="6699"/>
      </w:tblGrid>
      <w:tr w:rsidR="007E164F" w:rsidTr="1D825159" w14:paraId="022BD11C"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2E6A3CCA" w14:textId="77777777">
            <w:pPr>
              <w:spacing w:after="0" w:line="240" w:lineRule="auto"/>
              <w:jc w:val="center"/>
              <w:rPr>
                <w:rFonts w:ascii="Arial" w:hAnsi="Arial" w:eastAsia="Times New Roman" w:cs="Arial"/>
                <w:b/>
                <w:bCs/>
              </w:rPr>
            </w:pPr>
            <w:r>
              <w:rPr>
                <w:rFonts w:ascii="Arial" w:hAnsi="Arial" w:eastAsia="Times New Roman" w:cs="Arial"/>
                <w:b/>
                <w:bCs/>
                <w:sz w:val="20"/>
                <w:szCs w:val="20"/>
              </w:rPr>
              <w:t>Valor</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7E164F" w14:paraId="3CAADEA2" w14:textId="77777777">
            <w:pPr>
              <w:spacing w:after="0" w:line="240" w:lineRule="auto"/>
              <w:jc w:val="center"/>
            </w:pPr>
            <w:r>
              <w:rPr>
                <w:rFonts w:ascii="Arial" w:hAnsi="Arial" w:eastAsia="Times New Roman" w:cs="Arial"/>
                <w:b/>
                <w:bCs/>
              </w:rPr>
              <w:t>Justificación</w:t>
            </w:r>
          </w:p>
        </w:tc>
      </w:tr>
      <w:tr w:rsidR="007E164F" w:rsidTr="1D825159" w14:paraId="5C7A43C8"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6601D3FF"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t>4.2.1 Valor histórico</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0B4C62" w:rsidP="003F32FD" w:rsidRDefault="000F7039" w14:paraId="6C48D3DB" w14:textId="4FE36245">
            <w:pPr>
              <w:snapToGrid w:val="0"/>
              <w:spacing w:after="0" w:line="240" w:lineRule="auto"/>
              <w:jc w:val="both"/>
              <w:rPr>
                <w:rFonts w:ascii="Arial" w:hAnsi="Arial" w:cs="Arial"/>
                <w:sz w:val="20"/>
              </w:rPr>
            </w:pPr>
            <w:r w:rsidRPr="000F7039">
              <w:rPr>
                <w:rFonts w:ascii="Arial" w:hAnsi="Arial" w:cs="Arial"/>
                <w:sz w:val="20"/>
              </w:rPr>
              <w:t>Los Planes Estratégicos de Tecnologías de la Información - PETI han ido evolucionado junto con la tecnología misma de la Superintendencia, adquiriendo un valor histórico relevante. Inicialmente concebidos como simples guías para la adquisición y mantenimiento de equipos informáticos, los PETI han trascendido esta función básica para convertirse en herramientas estratégicas fundamentales para la gestión administrativa de la Entidad, especialmente en los procesos notariales y registrales. Los PETI históricos sirven como punto de partida para evaluar el progreso y definir nuevas estrategias, permitiendo a la actualización digital de los procesos atendiendo las necesidades de las Oficinas de Registro de Instrumentos Públicos.</w:t>
            </w:r>
          </w:p>
          <w:p w:rsidRPr="003F32FD" w:rsidR="000F7039" w:rsidP="003F32FD" w:rsidRDefault="000F7039" w14:paraId="5B6212DB" w14:textId="7101C754">
            <w:pPr>
              <w:snapToGrid w:val="0"/>
              <w:spacing w:after="0" w:line="240" w:lineRule="auto"/>
              <w:jc w:val="both"/>
              <w:rPr>
                <w:rFonts w:ascii="Arial" w:hAnsi="Arial" w:cs="Arial"/>
                <w:sz w:val="20"/>
              </w:rPr>
            </w:pPr>
          </w:p>
        </w:tc>
      </w:tr>
      <w:tr w:rsidR="007E164F" w:rsidTr="1D825159" w14:paraId="54B33CDC"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598742E5" w14:textId="77777777">
            <w:pPr>
              <w:spacing w:after="0" w:line="240" w:lineRule="auto"/>
              <w:jc w:val="both"/>
              <w:rPr>
                <w:rFonts w:ascii="Arial" w:hAnsi="Arial" w:eastAsia="Times New Roman" w:cs="Arial"/>
                <w:bCs/>
              </w:rPr>
            </w:pPr>
            <w:r>
              <w:rPr>
                <w:rFonts w:ascii="Arial" w:hAnsi="Arial" w:eastAsia="Times New Roman" w:cs="Arial"/>
                <w:b/>
                <w:bCs/>
                <w:sz w:val="20"/>
                <w:szCs w:val="20"/>
              </w:rPr>
              <w:t>4.2.2 Valor científico</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D20044" w:rsidR="00D20044" w:rsidP="00D20044" w:rsidRDefault="00D20044" w14:paraId="6C88E5D1" w14:textId="63F4046A">
            <w:pPr>
              <w:snapToGrid w:val="0"/>
              <w:spacing w:after="0" w:line="240" w:lineRule="auto"/>
              <w:jc w:val="both"/>
              <w:rPr>
                <w:rFonts w:ascii="Arial" w:hAnsi="Arial" w:eastAsia="Times New Roman" w:cs="Arial"/>
                <w:bCs/>
                <w:sz w:val="20"/>
              </w:rPr>
            </w:pPr>
            <w:r w:rsidRPr="000F7039">
              <w:rPr>
                <w:rFonts w:ascii="Arial" w:hAnsi="Arial" w:cs="Arial"/>
                <w:sz w:val="20"/>
              </w:rPr>
              <w:t xml:space="preserve">Los Planes Estratégicos de Tecnologías de la Información - PETI </w:t>
            </w:r>
            <w:r w:rsidRPr="00D20044">
              <w:rPr>
                <w:rFonts w:ascii="Arial" w:hAnsi="Arial" w:eastAsia="Times New Roman" w:cs="Arial"/>
                <w:bCs/>
                <w:sz w:val="20"/>
              </w:rPr>
              <w:t>se basan en una serie de disciplinas y teorías que les proporcionan un marco conceptual sólido:</w:t>
            </w:r>
          </w:p>
          <w:p w:rsidRPr="00D20044" w:rsidR="00D20044" w:rsidP="00D20044" w:rsidRDefault="00D20044" w14:paraId="5AE57364" w14:textId="77777777">
            <w:pPr>
              <w:snapToGrid w:val="0"/>
              <w:spacing w:after="0" w:line="240" w:lineRule="auto"/>
              <w:jc w:val="both"/>
              <w:rPr>
                <w:rFonts w:ascii="Arial" w:hAnsi="Arial" w:eastAsia="Times New Roman" w:cs="Arial"/>
                <w:bCs/>
                <w:sz w:val="20"/>
              </w:rPr>
            </w:pPr>
          </w:p>
          <w:p w:rsidR="00D20044" w:rsidP="00D20044" w:rsidRDefault="00D20044" w14:paraId="2F88B5E5" w14:textId="125374AE">
            <w:pPr>
              <w:snapToGrid w:val="0"/>
              <w:spacing w:after="0" w:line="240" w:lineRule="auto"/>
              <w:jc w:val="both"/>
              <w:rPr>
                <w:rFonts w:ascii="Arial" w:hAnsi="Arial" w:eastAsia="Times New Roman" w:cs="Arial"/>
                <w:bCs/>
                <w:sz w:val="20"/>
              </w:rPr>
            </w:pPr>
            <w:r w:rsidRPr="00D20044">
              <w:rPr>
                <w:rFonts w:ascii="Arial" w:hAnsi="Arial" w:eastAsia="Times New Roman" w:cs="Arial"/>
                <w:bCs/>
                <w:sz w:val="20"/>
              </w:rPr>
              <w:t>Teoría de sistemas: conciben a la organización como un sistema complejo con múltiples componentes interrelacionados. Esta perspectiva permite analizar cómo las tecnologías de la información pueden optimizar los procesos y mejorar la eficiencia del sistema en su conjunto.</w:t>
            </w:r>
          </w:p>
          <w:p w:rsidRPr="00D20044" w:rsidR="00D20044" w:rsidP="00D20044" w:rsidRDefault="00D20044" w14:paraId="58451DC0" w14:textId="77777777">
            <w:pPr>
              <w:snapToGrid w:val="0"/>
              <w:spacing w:after="0" w:line="240" w:lineRule="auto"/>
              <w:jc w:val="both"/>
              <w:rPr>
                <w:rFonts w:ascii="Arial" w:hAnsi="Arial" w:eastAsia="Times New Roman" w:cs="Arial"/>
                <w:bCs/>
                <w:sz w:val="20"/>
              </w:rPr>
            </w:pPr>
          </w:p>
          <w:p w:rsidR="00D20044" w:rsidP="1D825159" w:rsidRDefault="00D20044" w14:paraId="2AB6E19E" w14:textId="62D1230D">
            <w:pPr>
              <w:snapToGrid w:val="0"/>
              <w:spacing w:after="0" w:line="240" w:lineRule="auto"/>
              <w:jc w:val="both"/>
              <w:rPr>
                <w:rFonts w:ascii="Arial" w:hAnsi="Arial" w:eastAsia="Times New Roman" w:cs="Arial"/>
                <w:sz w:val="20"/>
                <w:szCs w:val="20"/>
              </w:rPr>
            </w:pPr>
            <w:r w:rsidRPr="1D825159" w:rsidR="3848429F">
              <w:rPr>
                <w:rFonts w:ascii="Arial" w:hAnsi="Arial" w:eastAsia="Times New Roman" w:cs="Arial"/>
                <w:sz w:val="20"/>
                <w:szCs w:val="20"/>
              </w:rPr>
              <w:t>Gestión estratégica: e</w:t>
            </w:r>
            <w:r w:rsidRPr="1D825159" w:rsidR="612E9D08">
              <w:rPr>
                <w:rFonts w:ascii="Arial" w:hAnsi="Arial" w:eastAsia="Times New Roman" w:cs="Arial"/>
                <w:sz w:val="20"/>
                <w:szCs w:val="20"/>
              </w:rPr>
              <w:t>nmarcadas en</w:t>
            </w:r>
            <w:r w:rsidRPr="1D825159" w:rsidR="3848429F">
              <w:rPr>
                <w:rFonts w:ascii="Arial" w:hAnsi="Arial" w:eastAsia="Times New Roman" w:cs="Arial"/>
                <w:sz w:val="20"/>
                <w:szCs w:val="20"/>
              </w:rPr>
              <w:t xml:space="preserve"> la gestión estratégica de l</w:t>
            </w:r>
            <w:r w:rsidRPr="1D825159" w:rsidR="3848429F">
              <w:rPr>
                <w:rFonts w:ascii="Arial" w:hAnsi="Arial" w:eastAsia="Times New Roman" w:cs="Arial"/>
                <w:sz w:val="20"/>
                <w:szCs w:val="20"/>
              </w:rPr>
              <w:t>a Entidad</w:t>
            </w:r>
            <w:r w:rsidRPr="1D825159" w:rsidR="3848429F">
              <w:rPr>
                <w:rFonts w:ascii="Arial" w:hAnsi="Arial" w:eastAsia="Times New Roman" w:cs="Arial"/>
                <w:sz w:val="20"/>
                <w:szCs w:val="20"/>
              </w:rPr>
              <w:t>, utilizando herramientas y conceptos como el análisis SWOT, el análisis PESTEL y la matriz BCG para identificar oportunidades y amenazas, y definir estrategias competitivas.</w:t>
            </w:r>
          </w:p>
          <w:p w:rsidRPr="00D20044" w:rsidR="00D20044" w:rsidP="00D20044" w:rsidRDefault="00D20044" w14:paraId="1F944E81" w14:textId="77777777">
            <w:pPr>
              <w:snapToGrid w:val="0"/>
              <w:spacing w:after="0" w:line="240" w:lineRule="auto"/>
              <w:jc w:val="both"/>
              <w:rPr>
                <w:rFonts w:ascii="Arial" w:hAnsi="Arial" w:eastAsia="Times New Roman" w:cs="Arial"/>
                <w:bCs/>
                <w:sz w:val="20"/>
              </w:rPr>
            </w:pPr>
          </w:p>
          <w:p w:rsidR="000A5F76" w:rsidP="00D20044" w:rsidRDefault="00D20044" w14:paraId="5174C45F" w14:textId="77777777">
            <w:pPr>
              <w:snapToGrid w:val="0"/>
              <w:spacing w:after="0" w:line="240" w:lineRule="auto"/>
              <w:jc w:val="both"/>
              <w:rPr>
                <w:rFonts w:ascii="Arial" w:hAnsi="Arial" w:eastAsia="Times New Roman" w:cs="Arial"/>
                <w:bCs/>
                <w:sz w:val="20"/>
              </w:rPr>
            </w:pPr>
            <w:r w:rsidRPr="00D20044">
              <w:rPr>
                <w:rFonts w:ascii="Arial" w:hAnsi="Arial" w:eastAsia="Times New Roman" w:cs="Arial"/>
                <w:bCs/>
                <w:sz w:val="20"/>
              </w:rPr>
              <w:t xml:space="preserve">Investigación de operaciones: </w:t>
            </w:r>
            <w:r>
              <w:rPr>
                <w:rFonts w:ascii="Arial" w:hAnsi="Arial" w:eastAsia="Times New Roman" w:cs="Arial"/>
                <w:bCs/>
                <w:sz w:val="20"/>
              </w:rPr>
              <w:t>l</w:t>
            </w:r>
            <w:r w:rsidRPr="00D20044">
              <w:rPr>
                <w:rFonts w:ascii="Arial" w:hAnsi="Arial" w:eastAsia="Times New Roman" w:cs="Arial"/>
                <w:bCs/>
                <w:sz w:val="20"/>
              </w:rPr>
              <w:t>a</w:t>
            </w:r>
            <w:r>
              <w:rPr>
                <w:rFonts w:ascii="Arial" w:hAnsi="Arial" w:eastAsia="Times New Roman" w:cs="Arial"/>
                <w:bCs/>
                <w:sz w:val="20"/>
              </w:rPr>
              <w:t xml:space="preserve"> </w:t>
            </w:r>
            <w:r w:rsidRPr="00D20044">
              <w:rPr>
                <w:rFonts w:ascii="Arial" w:hAnsi="Arial" w:eastAsia="Times New Roman" w:cs="Arial"/>
                <w:bCs/>
                <w:sz w:val="20"/>
              </w:rPr>
              <w:t>optimización de recursos y la toma de decisiones basadas en datos son aspectos fundamentales de los PETI, los cuales se basan en técnicas de investigación de operaciones como la programación lineal y la teoría de colas.</w:t>
            </w:r>
          </w:p>
          <w:p w:rsidRPr="00AE5F05" w:rsidR="00D20044" w:rsidP="00D20044" w:rsidRDefault="00D20044" w14:paraId="37BC7A79" w14:textId="279670DE">
            <w:pPr>
              <w:snapToGrid w:val="0"/>
              <w:spacing w:after="0" w:line="240" w:lineRule="auto"/>
              <w:jc w:val="both"/>
              <w:rPr>
                <w:rFonts w:ascii="Arial" w:hAnsi="Arial" w:eastAsia="Times New Roman" w:cs="Arial"/>
                <w:bCs/>
                <w:sz w:val="20"/>
              </w:rPr>
            </w:pPr>
          </w:p>
        </w:tc>
      </w:tr>
      <w:tr w:rsidR="007E164F" w:rsidTr="1D825159" w14:paraId="76820E76"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7B32BA01"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t>4.2.3 Valor cultural</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AE5F05" w:rsidR="000A5F76" w:rsidP="00EB7BB1" w:rsidRDefault="000B4C62" w14:paraId="252423E7" w14:textId="3CB1E93D">
            <w:pPr>
              <w:snapToGrid w:val="0"/>
              <w:spacing w:after="0" w:line="240" w:lineRule="auto"/>
              <w:jc w:val="both"/>
              <w:rPr>
                <w:rFonts w:ascii="Arial" w:hAnsi="Arial" w:eastAsia="Times New Roman" w:cs="Arial"/>
                <w:bCs/>
                <w:color w:val="000000"/>
                <w:sz w:val="20"/>
                <w:lang w:eastAsia="es-ES"/>
              </w:rPr>
            </w:pPr>
            <w:proofErr w:type="gramStart"/>
            <w:r>
              <w:rPr>
                <w:rFonts w:ascii="Arial" w:hAnsi="Arial" w:eastAsia="Times New Roman" w:cs="Arial"/>
                <w:bCs/>
                <w:color w:val="000000"/>
                <w:sz w:val="20"/>
                <w:lang w:eastAsia="es-ES"/>
              </w:rPr>
              <w:t>N.A</w:t>
            </w:r>
            <w:proofErr w:type="gramEnd"/>
          </w:p>
        </w:tc>
      </w:tr>
      <w:tr w:rsidR="005C6C3B" w:rsidTr="1D825159" w14:paraId="52FB2A1F"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5C6C3B" w:rsidP="00EB7BB1" w:rsidRDefault="005C6C3B" w14:paraId="28FE9E14" w14:textId="4AFA5C03">
            <w:pPr>
              <w:spacing w:after="0" w:line="240" w:lineRule="auto"/>
              <w:jc w:val="both"/>
              <w:rPr>
                <w:rFonts w:ascii="Arial" w:hAnsi="Arial" w:eastAsia="Times New Roman" w:cs="Arial"/>
                <w:b/>
                <w:bCs/>
                <w:sz w:val="20"/>
                <w:szCs w:val="20"/>
              </w:rPr>
            </w:pPr>
            <w:r>
              <w:rPr>
                <w:rFonts w:ascii="Arial" w:hAnsi="Arial" w:eastAsia="Times New Roman" w:cs="Arial"/>
                <w:b/>
                <w:bCs/>
                <w:sz w:val="20"/>
                <w:szCs w:val="20"/>
              </w:rPr>
              <w:t>4.2.4 Valor Técnico</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D20044" w:rsidP="00D20044" w:rsidRDefault="00D20044" w14:paraId="382C7F17" w14:textId="130A3534">
            <w:pPr>
              <w:snapToGrid w:val="0"/>
              <w:spacing w:after="0" w:line="240" w:lineRule="auto"/>
              <w:jc w:val="both"/>
              <w:rPr>
                <w:rFonts w:ascii="Arial" w:hAnsi="Arial" w:eastAsia="Times New Roman" w:cs="Arial"/>
                <w:bCs/>
                <w:sz w:val="20"/>
              </w:rPr>
            </w:pPr>
            <w:r w:rsidRPr="00D20044">
              <w:rPr>
                <w:rFonts w:ascii="Arial" w:hAnsi="Arial" w:eastAsia="Times New Roman" w:cs="Arial"/>
                <w:bCs/>
                <w:sz w:val="20"/>
              </w:rPr>
              <w:t>Los PETI abordan aspectos técnicos relacionados con el desarrollo y la implementación de sistemas de información, aplicando principios de ingeniería de software para garantizar la calidad y la eficiencia de las soluciones tecnológicas.</w:t>
            </w:r>
            <w:r>
              <w:rPr>
                <w:rFonts w:ascii="Arial" w:hAnsi="Arial" w:eastAsia="Times New Roman" w:cs="Arial"/>
                <w:bCs/>
                <w:sz w:val="20"/>
              </w:rPr>
              <w:t xml:space="preserve"> </w:t>
            </w:r>
          </w:p>
          <w:p w:rsidR="00D20044" w:rsidP="00D20044" w:rsidRDefault="00D20044" w14:paraId="09A7C2E4" w14:textId="03EC64BF">
            <w:pPr>
              <w:snapToGrid w:val="0"/>
              <w:spacing w:after="0" w:line="240" w:lineRule="auto"/>
              <w:jc w:val="both"/>
              <w:rPr>
                <w:rFonts w:ascii="Arial" w:hAnsi="Arial" w:eastAsia="Times New Roman" w:cs="Arial"/>
                <w:bCs/>
                <w:sz w:val="20"/>
              </w:rPr>
            </w:pPr>
          </w:p>
          <w:p w:rsidR="00D20044" w:rsidP="00D20044" w:rsidRDefault="00D20044" w14:paraId="1EE1A48B" w14:textId="61198FE7">
            <w:pPr>
              <w:snapToGrid w:val="0"/>
              <w:spacing w:after="0" w:line="240" w:lineRule="auto"/>
              <w:jc w:val="both"/>
              <w:rPr>
                <w:rFonts w:ascii="Arial" w:hAnsi="Arial" w:eastAsia="Times New Roman" w:cs="Arial"/>
                <w:bCs/>
                <w:sz w:val="20"/>
              </w:rPr>
            </w:pPr>
            <w:r w:rsidRPr="00D20044">
              <w:rPr>
                <w:rFonts w:ascii="Arial" w:hAnsi="Arial" w:eastAsia="Times New Roman" w:cs="Arial"/>
                <w:bCs/>
                <w:sz w:val="20"/>
              </w:rPr>
              <w:t>Los PETI definen la arquitectura tecnológica de la Entidad, estableciendo los estándares, las plataformas y los componentes tecnológicos a ser utilizados.</w:t>
            </w:r>
            <w:r>
              <w:rPr>
                <w:rFonts w:ascii="Arial" w:hAnsi="Arial" w:eastAsia="Times New Roman" w:cs="Arial"/>
                <w:bCs/>
                <w:sz w:val="20"/>
              </w:rPr>
              <w:t xml:space="preserve"> </w:t>
            </w:r>
            <w:r w:rsidRPr="00D20044">
              <w:rPr>
                <w:rFonts w:ascii="Arial" w:hAnsi="Arial" w:eastAsia="Times New Roman" w:cs="Arial"/>
                <w:bCs/>
                <w:sz w:val="20"/>
              </w:rPr>
              <w:t xml:space="preserve">Esta subserie evidencia la aplicación de la matriz RACI de actividades y responsabilidades de los </w:t>
            </w:r>
            <w:r w:rsidRPr="00D20044">
              <w:rPr>
                <w:rFonts w:ascii="Arial" w:hAnsi="Arial" w:eastAsia="Times New Roman" w:cs="Arial"/>
                <w:bCs/>
                <w:sz w:val="20"/>
              </w:rPr>
              <w:t>implicados</w:t>
            </w:r>
            <w:r w:rsidRPr="00D20044">
              <w:rPr>
                <w:rFonts w:ascii="Arial" w:hAnsi="Arial" w:eastAsia="Times New Roman" w:cs="Arial"/>
                <w:bCs/>
                <w:sz w:val="20"/>
              </w:rPr>
              <w:t xml:space="preserve"> en la construcción del PETI.</w:t>
            </w:r>
          </w:p>
          <w:p w:rsidRPr="000A5F76" w:rsidR="000B4C62" w:rsidP="00EB7BB1" w:rsidRDefault="000B4C62" w14:paraId="4B0326FA" w14:textId="496BF569">
            <w:pPr>
              <w:snapToGrid w:val="0"/>
              <w:spacing w:after="0" w:line="240" w:lineRule="auto"/>
              <w:jc w:val="both"/>
              <w:rPr>
                <w:rFonts w:ascii="Arial" w:hAnsi="Arial" w:eastAsia="Times New Roman" w:cs="Arial"/>
                <w:bCs/>
                <w:color w:val="000000"/>
                <w:sz w:val="20"/>
                <w:lang w:eastAsia="es-ES"/>
              </w:rPr>
            </w:pPr>
          </w:p>
        </w:tc>
      </w:tr>
    </w:tbl>
    <w:p w:rsidR="00823EA8" w:rsidP="007E164F" w:rsidRDefault="00823EA8" w14:paraId="02705FD7" w14:textId="77777777">
      <w:pPr>
        <w:spacing w:after="0" w:line="240" w:lineRule="auto"/>
        <w:jc w:val="both"/>
        <w:rPr>
          <w:rFonts w:ascii="Arial" w:hAnsi="Arial" w:cs="Arial"/>
          <w:b/>
          <w:lang w:val="es-MX"/>
        </w:rPr>
      </w:pPr>
    </w:p>
    <w:p w:rsidRPr="005973BB" w:rsidR="005973BB" w:rsidP="005973BB" w:rsidRDefault="005973BB" w14:paraId="29813481" w14:textId="77777777">
      <w:pPr>
        <w:spacing w:after="0" w:line="240" w:lineRule="auto"/>
        <w:ind w:left="360"/>
        <w:jc w:val="both"/>
        <w:rPr>
          <w:rFonts w:ascii="Arial" w:hAnsi="Arial" w:cs="Arial"/>
          <w:b/>
          <w:szCs w:val="20"/>
        </w:rPr>
      </w:pPr>
    </w:p>
    <w:p w:rsidRPr="005973BB" w:rsidR="005973BB" w:rsidP="005973BB" w:rsidRDefault="005973BB" w14:paraId="14187922" w14:textId="4ED5C3DA">
      <w:pPr>
        <w:pStyle w:val="Prrafodelista"/>
        <w:numPr>
          <w:ilvl w:val="1"/>
          <w:numId w:val="21"/>
        </w:numPr>
        <w:spacing w:after="0" w:line="240" w:lineRule="auto"/>
        <w:jc w:val="both"/>
        <w:rPr>
          <w:rFonts w:ascii="Arial" w:hAnsi="Arial" w:cs="Arial"/>
          <w:b/>
          <w:szCs w:val="20"/>
        </w:rPr>
      </w:pPr>
      <w:r>
        <w:rPr>
          <w:rFonts w:ascii="Arial" w:hAnsi="Arial" w:cs="Arial"/>
          <w:b/>
          <w:szCs w:val="20"/>
        </w:rPr>
        <w:t>DISPOSICIÓN FINAL</w:t>
      </w:r>
      <w:r w:rsidRPr="005973BB">
        <w:rPr>
          <w:rFonts w:ascii="Arial" w:hAnsi="Arial" w:cs="Arial"/>
          <w:b/>
          <w:szCs w:val="20"/>
        </w:rPr>
        <w:t xml:space="preserve"> </w:t>
      </w:r>
    </w:p>
    <w:p w:rsidRPr="00AE5F05" w:rsidR="007E164F" w:rsidP="007E164F" w:rsidRDefault="007E164F" w14:paraId="02C23666" w14:textId="77777777">
      <w:pPr>
        <w:tabs>
          <w:tab w:val="left" w:pos="972"/>
        </w:tabs>
        <w:jc w:val="both"/>
        <w:rPr>
          <w:rFonts w:ascii="Arial" w:hAnsi="Arial" w:cs="Arial"/>
          <w:bCs/>
          <w:sz w:val="2"/>
          <w:szCs w:val="24"/>
        </w:rPr>
      </w:pPr>
    </w:p>
    <w:tbl>
      <w:tblPr>
        <w:tblW w:w="9337" w:type="dxa"/>
        <w:tblInd w:w="-15" w:type="dxa"/>
        <w:tblLayout w:type="fixed"/>
        <w:tblLook w:val="0000" w:firstRow="0" w:lastRow="0" w:firstColumn="0" w:lastColumn="0" w:noHBand="0" w:noVBand="0"/>
      </w:tblPr>
      <w:tblGrid>
        <w:gridCol w:w="4728"/>
        <w:gridCol w:w="3080"/>
        <w:gridCol w:w="1529"/>
      </w:tblGrid>
      <w:tr w:rsidR="007E164F" w:rsidTr="00EB7BB1" w14:paraId="3CC4366F" w14:textId="77777777">
        <w:tc>
          <w:tcPr>
            <w:tcW w:w="4728" w:type="dxa"/>
            <w:tcBorders>
              <w:top w:val="single" w:color="000000" w:sz="4" w:space="0"/>
              <w:left w:val="single" w:color="000000" w:sz="4" w:space="0"/>
              <w:bottom w:val="single" w:color="000000" w:sz="4" w:space="0"/>
            </w:tcBorders>
            <w:shd w:val="clear" w:color="auto" w:fill="auto"/>
          </w:tcPr>
          <w:p w:rsidR="007E164F" w:rsidP="00EB7BB1" w:rsidRDefault="007E164F" w14:paraId="6FAD8DF1" w14:textId="77777777">
            <w:pPr>
              <w:spacing w:after="0"/>
              <w:rPr>
                <w:rFonts w:ascii="Arial" w:hAnsi="Arial" w:eastAsia="Times New Roman" w:cs="Arial"/>
                <w:b/>
              </w:rPr>
            </w:pPr>
            <w:r>
              <w:rPr>
                <w:rFonts w:ascii="Arial" w:hAnsi="Arial" w:eastAsia="Times New Roman" w:cs="Arial"/>
                <w:b/>
              </w:rPr>
              <w:t>4.3.2.1 Selección tipo y tamaño del muestreo</w:t>
            </w: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702B3ACE" w14:textId="77777777">
            <w:pPr>
              <w:spacing w:after="0"/>
              <w:rPr>
                <w:rFonts w:ascii="Arial" w:hAnsi="Arial" w:eastAsia="Times New Roman" w:cs="Arial"/>
                <w:b/>
                <w:sz w:val="24"/>
                <w:szCs w:val="24"/>
              </w:rPr>
            </w:pPr>
            <w:r>
              <w:rPr>
                <w:rFonts w:ascii="Arial" w:hAnsi="Arial" w:eastAsia="Times New Roman" w:cs="Arial"/>
                <w:b/>
              </w:rPr>
              <w:t>4.3.1 Conservación total</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rsidR="007E164F" w:rsidP="00EB7BB1" w:rsidRDefault="00A473FE" w14:paraId="457BE31A" w14:textId="76269DCE">
            <w:pPr>
              <w:spacing w:after="0"/>
              <w:jc w:val="center"/>
            </w:pPr>
            <w:r>
              <w:t>X</w:t>
            </w:r>
          </w:p>
        </w:tc>
      </w:tr>
      <w:tr w:rsidR="007E164F" w:rsidTr="00EB7BB1" w14:paraId="013DAE0A" w14:textId="77777777">
        <w:trPr>
          <w:cantSplit/>
          <w:trHeight w:val="59"/>
        </w:trPr>
        <w:tc>
          <w:tcPr>
            <w:tcW w:w="4728" w:type="dxa"/>
            <w:vMerge w:val="restart"/>
            <w:tcBorders>
              <w:top w:val="single" w:color="000000" w:sz="4" w:space="0"/>
              <w:left w:val="single" w:color="000000" w:sz="4" w:space="0"/>
              <w:bottom w:val="single" w:color="000000" w:sz="4" w:space="0"/>
            </w:tcBorders>
            <w:shd w:val="clear" w:color="auto" w:fill="auto"/>
          </w:tcPr>
          <w:p w:rsidRPr="00096A02" w:rsidR="007E164F" w:rsidP="00EB7BB1" w:rsidRDefault="007E164F" w14:paraId="4E691FEF" w14:textId="77777777">
            <w:pPr>
              <w:tabs>
                <w:tab w:val="left" w:pos="426"/>
              </w:tabs>
              <w:snapToGrid w:val="0"/>
              <w:spacing w:after="0"/>
              <w:jc w:val="both"/>
              <w:rPr>
                <w:rFonts w:ascii="Arial" w:hAnsi="Arial" w:eastAsia="Times New Roman" w:cs="Arial"/>
                <w:bCs/>
                <w:color w:val="000000"/>
                <w:sz w:val="20"/>
                <w:lang w:eastAsia="es-ES"/>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31FAE4F9" w14:textId="77777777">
            <w:pPr>
              <w:tabs>
                <w:tab w:val="left" w:pos="972"/>
              </w:tabs>
              <w:spacing w:after="0"/>
              <w:jc w:val="both"/>
              <w:rPr>
                <w:rFonts w:ascii="Arial" w:hAnsi="Arial" w:cs="Arial"/>
                <w:b/>
              </w:rPr>
            </w:pPr>
            <w:r>
              <w:rPr>
                <w:rFonts w:ascii="Arial" w:hAnsi="Arial" w:cs="Arial"/>
                <w:b/>
              </w:rPr>
              <w:t>4.3.2 Selección</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012EF370" w14:textId="4280E5A4">
            <w:pPr>
              <w:tabs>
                <w:tab w:val="left" w:pos="972"/>
              </w:tabs>
              <w:snapToGrid w:val="0"/>
              <w:spacing w:after="0"/>
              <w:jc w:val="center"/>
              <w:rPr>
                <w:rFonts w:ascii="Arial" w:hAnsi="Arial" w:cs="Arial"/>
                <w:b/>
              </w:rPr>
            </w:pPr>
          </w:p>
        </w:tc>
      </w:tr>
      <w:tr w:rsidR="007E164F" w:rsidTr="00EB7BB1" w14:paraId="3620C1C9" w14:textId="77777777">
        <w:trPr>
          <w:cantSplit/>
          <w:trHeight w:val="57"/>
        </w:trPr>
        <w:tc>
          <w:tcPr>
            <w:tcW w:w="4728" w:type="dxa"/>
            <w:vMerge/>
            <w:tcBorders>
              <w:top w:val="single" w:color="000000" w:sz="4" w:space="0"/>
              <w:left w:val="single" w:color="000000" w:sz="4" w:space="0"/>
              <w:bottom w:val="single" w:color="000000" w:sz="4" w:space="0"/>
            </w:tcBorders>
            <w:shd w:val="clear" w:color="auto" w:fill="auto"/>
          </w:tcPr>
          <w:p w:rsidR="007E164F" w:rsidP="00EB7BB1" w:rsidRDefault="007E164F" w14:paraId="364A5867" w14:textId="77777777">
            <w:pPr>
              <w:tabs>
                <w:tab w:val="left" w:pos="972"/>
              </w:tabs>
              <w:snapToGrid w:val="0"/>
              <w:spacing w:after="0"/>
              <w:jc w:val="both"/>
              <w:rPr>
                <w:rFonts w:ascii="Arial" w:hAnsi="Arial" w:cs="Arial"/>
                <w:b/>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5D2E312E" w14:textId="77777777">
            <w:pPr>
              <w:tabs>
                <w:tab w:val="left" w:pos="972"/>
              </w:tabs>
              <w:spacing w:after="0"/>
              <w:jc w:val="both"/>
              <w:rPr>
                <w:rFonts w:ascii="Arial" w:hAnsi="Arial" w:cs="Arial"/>
                <w:b/>
              </w:rPr>
            </w:pPr>
            <w:r>
              <w:rPr>
                <w:rFonts w:ascii="Arial" w:hAnsi="Arial" w:cs="Arial"/>
                <w:b/>
              </w:rPr>
              <w:t>4.3.3 Tecnología e imagen</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5021A76C" w14:textId="77777777">
            <w:pPr>
              <w:tabs>
                <w:tab w:val="left" w:pos="972"/>
              </w:tabs>
              <w:snapToGrid w:val="0"/>
              <w:spacing w:after="0"/>
              <w:jc w:val="center"/>
              <w:rPr>
                <w:rFonts w:ascii="Arial" w:hAnsi="Arial" w:cs="Arial"/>
                <w:b/>
              </w:rPr>
            </w:pPr>
          </w:p>
        </w:tc>
      </w:tr>
      <w:tr w:rsidR="007E164F" w:rsidTr="00EB7BB1" w14:paraId="0A54EBBD" w14:textId="77777777">
        <w:trPr>
          <w:cantSplit/>
          <w:trHeight w:val="57"/>
        </w:trPr>
        <w:tc>
          <w:tcPr>
            <w:tcW w:w="4728" w:type="dxa"/>
            <w:vMerge/>
            <w:tcBorders>
              <w:top w:val="single" w:color="000000" w:sz="4" w:space="0"/>
              <w:left w:val="single" w:color="000000" w:sz="4" w:space="0"/>
              <w:bottom w:val="single" w:color="000000" w:sz="4" w:space="0"/>
            </w:tcBorders>
            <w:shd w:val="clear" w:color="auto" w:fill="auto"/>
          </w:tcPr>
          <w:p w:rsidR="007E164F" w:rsidP="00EB7BB1" w:rsidRDefault="007E164F" w14:paraId="21B716E9" w14:textId="77777777">
            <w:pPr>
              <w:tabs>
                <w:tab w:val="left" w:pos="972"/>
              </w:tabs>
              <w:snapToGrid w:val="0"/>
              <w:spacing w:after="0"/>
              <w:jc w:val="both"/>
              <w:rPr>
                <w:rFonts w:ascii="Arial" w:hAnsi="Arial" w:cs="Arial"/>
                <w:b/>
              </w:rPr>
            </w:pPr>
          </w:p>
        </w:tc>
        <w:tc>
          <w:tcPr>
            <w:tcW w:w="3080" w:type="dxa"/>
            <w:tcBorders>
              <w:top w:val="single" w:color="000000" w:sz="4" w:space="0"/>
              <w:left w:val="single" w:color="000000" w:sz="4" w:space="0"/>
              <w:bottom w:val="single" w:color="000000" w:sz="4" w:space="0"/>
            </w:tcBorders>
            <w:shd w:val="clear" w:color="auto" w:fill="auto"/>
          </w:tcPr>
          <w:p w:rsidRPr="00C34F7D" w:rsidR="007E164F" w:rsidP="00C34F7D" w:rsidRDefault="007E164F" w14:paraId="07F6A8C9" w14:textId="6AB4C76C">
            <w:pPr>
              <w:pStyle w:val="Prrafodelista"/>
              <w:numPr>
                <w:ilvl w:val="2"/>
                <w:numId w:val="23"/>
              </w:numPr>
              <w:tabs>
                <w:tab w:val="left" w:pos="972"/>
              </w:tabs>
              <w:spacing w:after="0"/>
              <w:jc w:val="both"/>
              <w:rPr>
                <w:rFonts w:ascii="Arial" w:hAnsi="Arial" w:cs="Arial"/>
                <w:b/>
                <w:bCs/>
              </w:rPr>
            </w:pPr>
            <w:r w:rsidRPr="00C34F7D">
              <w:rPr>
                <w:rFonts w:ascii="Arial" w:hAnsi="Arial" w:cs="Arial"/>
                <w:b/>
              </w:rPr>
              <w:t xml:space="preserve">Eliminación </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1CB5ED14" w14:textId="77777777">
            <w:pPr>
              <w:tabs>
                <w:tab w:val="left" w:pos="972"/>
              </w:tabs>
              <w:snapToGrid w:val="0"/>
              <w:spacing w:after="0"/>
              <w:jc w:val="both"/>
              <w:rPr>
                <w:rFonts w:ascii="Arial" w:hAnsi="Arial" w:cs="Arial"/>
                <w:b/>
                <w:bCs/>
              </w:rPr>
            </w:pPr>
          </w:p>
        </w:tc>
      </w:tr>
    </w:tbl>
    <w:p w:rsidR="007E164F" w:rsidP="007E164F" w:rsidRDefault="007E164F" w14:paraId="76E47278" w14:textId="77777777">
      <w:pPr>
        <w:spacing w:after="0" w:line="240" w:lineRule="auto"/>
        <w:rPr>
          <w:rFonts w:ascii="Arial" w:hAnsi="Arial" w:cs="Arial"/>
          <w:b/>
          <w:sz w:val="24"/>
          <w:szCs w:val="24"/>
        </w:rPr>
      </w:pPr>
    </w:p>
    <w:p w:rsidRPr="00C34F7D" w:rsidR="00C34F7D" w:rsidP="005973BB" w:rsidRDefault="00C34F7D" w14:paraId="13A65F5F" w14:textId="3B7EB430">
      <w:pPr>
        <w:pStyle w:val="Prrafodelista"/>
        <w:numPr>
          <w:ilvl w:val="0"/>
          <w:numId w:val="21"/>
        </w:numPr>
        <w:spacing w:after="0" w:line="240" w:lineRule="auto"/>
        <w:jc w:val="both"/>
        <w:rPr>
          <w:rFonts w:ascii="Arial" w:hAnsi="Arial" w:cs="Arial"/>
          <w:b/>
          <w:sz w:val="24"/>
          <w:szCs w:val="24"/>
          <w:lang w:val="es-MX"/>
        </w:rPr>
      </w:pPr>
      <w:r w:rsidRPr="00C34F7D">
        <w:rPr>
          <w:rFonts w:ascii="Arial" w:hAnsi="Arial" w:cs="Arial"/>
          <w:b/>
          <w:sz w:val="24"/>
          <w:szCs w:val="24"/>
          <w:lang w:val="es-MX"/>
        </w:rPr>
        <w:t>VALORACIÓN / RETENCIÓN Y DISPOSICIÓN FINAL</w:t>
      </w:r>
    </w:p>
    <w:p w:rsidR="007E164F" w:rsidP="007E164F" w:rsidRDefault="007E164F" w14:paraId="35086A5E" w14:textId="70A57083">
      <w:pPr>
        <w:spacing w:after="0" w:line="240" w:lineRule="auto"/>
        <w:rPr>
          <w:rFonts w:ascii="Arial" w:hAnsi="Arial" w:cs="Arial"/>
          <w:b/>
          <w:sz w:val="24"/>
          <w:szCs w:val="24"/>
        </w:rPr>
      </w:pPr>
    </w:p>
    <w:tbl>
      <w:tblPr>
        <w:tblW w:w="9336" w:type="dxa"/>
        <w:tblInd w:w="-15" w:type="dxa"/>
        <w:tblLayout w:type="fixed"/>
        <w:tblLook w:val="0000" w:firstRow="0" w:lastRow="0" w:firstColumn="0" w:lastColumn="0" w:noHBand="0" w:noVBand="0"/>
      </w:tblPr>
      <w:tblGrid>
        <w:gridCol w:w="2627"/>
        <w:gridCol w:w="2220"/>
        <w:gridCol w:w="300"/>
        <w:gridCol w:w="1373"/>
        <w:gridCol w:w="418"/>
        <w:gridCol w:w="2398"/>
      </w:tblGrid>
      <w:tr w:rsidR="007E164F" w:rsidTr="00EB7BB1" w14:paraId="3FC6AF73" w14:textId="77777777">
        <w:trPr>
          <w:trHeight w:val="255"/>
        </w:trPr>
        <w:tc>
          <w:tcPr>
            <w:tcW w:w="2628" w:type="dxa"/>
            <w:tcBorders>
              <w:top w:val="single" w:color="000000" w:sz="4" w:space="0"/>
              <w:left w:val="single" w:color="000000" w:sz="4" w:space="0"/>
              <w:bottom w:val="single" w:color="000000" w:sz="4" w:space="0"/>
            </w:tcBorders>
            <w:shd w:val="clear" w:color="auto" w:fill="auto"/>
          </w:tcPr>
          <w:p w:rsidR="007E164F" w:rsidP="00EB7BB1" w:rsidRDefault="007E164F" w14:paraId="1EE56CE5"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5.1 Acceso público</w:t>
            </w:r>
          </w:p>
        </w:tc>
        <w:tc>
          <w:tcPr>
            <w:tcW w:w="2220"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628F5160"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300" w:type="dxa"/>
            <w:tcBorders>
              <w:top w:val="single" w:color="000000" w:sz="4" w:space="0"/>
              <w:left w:val="single" w:color="000000" w:sz="4" w:space="0"/>
              <w:bottom w:val="single" w:color="000000" w:sz="4" w:space="0"/>
            </w:tcBorders>
            <w:shd w:val="clear" w:color="auto" w:fill="E5E5E5"/>
            <w:vAlign w:val="center"/>
          </w:tcPr>
          <w:p w:rsidR="007E164F" w:rsidP="007E164F" w:rsidRDefault="007E164F" w14:paraId="2F31B4F4" w14:textId="079E548B">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b/>
                <w:color w:val="000000"/>
                <w:sz w:val="20"/>
                <w:szCs w:val="20"/>
              </w:rPr>
            </w:pPr>
          </w:p>
        </w:tc>
        <w:tc>
          <w:tcPr>
            <w:tcW w:w="1373"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20F7CFC1"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sz="4" w:space="0"/>
              <w:left w:val="single" w:color="000000" w:sz="4" w:space="0"/>
              <w:bottom w:val="single" w:color="000000" w:sz="4" w:space="0"/>
            </w:tcBorders>
            <w:shd w:val="clear" w:color="auto" w:fill="E5E5E5"/>
            <w:vAlign w:val="center"/>
          </w:tcPr>
          <w:p w:rsidR="007E164F" w:rsidP="00EB7BB1" w:rsidRDefault="00D20044" w14:paraId="5DE9F428" w14:textId="601E1EC7">
            <w:pPr>
              <w:tabs>
                <w:tab w:val="left" w:pos="972"/>
              </w:tabs>
              <w:ind w:hanging="2"/>
              <w:jc w:val="center"/>
              <w:rPr>
                <w:rFonts w:ascii="Arial" w:hAnsi="Arial" w:eastAsia="Arial" w:cs="Arial"/>
                <w:sz w:val="20"/>
                <w:szCs w:val="20"/>
              </w:rPr>
            </w:pPr>
            <w:r>
              <w:rPr>
                <w:rFonts w:ascii="Arial" w:hAnsi="Arial" w:eastAsia="Arial" w:cs="Arial"/>
                <w:sz w:val="20"/>
                <w:szCs w:val="20"/>
              </w:rPr>
              <w:t>X</w:t>
            </w:r>
          </w:p>
        </w:tc>
        <w:tc>
          <w:tcPr>
            <w:tcW w:w="2398" w:type="dxa"/>
            <w:tcBorders>
              <w:top w:val="single" w:color="000000" w:sz="4" w:space="0"/>
              <w:left w:val="single" w:color="000000" w:sz="4" w:space="0"/>
              <w:bottom w:val="single" w:color="000000" w:sz="4" w:space="0"/>
              <w:right w:val="single" w:color="000000" w:sz="4" w:space="0"/>
            </w:tcBorders>
            <w:vAlign w:val="center"/>
          </w:tcPr>
          <w:p w:rsidR="007E164F" w:rsidP="00D20044" w:rsidRDefault="00D20044" w14:paraId="73488296" w14:textId="4A37AA13">
            <w:pPr>
              <w:tabs>
                <w:tab w:val="left" w:pos="972"/>
              </w:tabs>
              <w:ind w:hanging="2"/>
              <w:rPr>
                <w:rFonts w:ascii="Arial" w:hAnsi="Arial" w:eastAsia="Arial" w:cs="Arial"/>
                <w:sz w:val="20"/>
                <w:szCs w:val="20"/>
              </w:rPr>
            </w:pPr>
            <w:r w:rsidRPr="00D20044">
              <w:rPr>
                <w:rFonts w:ascii="Arial" w:hAnsi="Arial" w:eastAsia="Arial" w:cs="Arial"/>
                <w:sz w:val="20"/>
                <w:szCs w:val="20"/>
              </w:rPr>
              <w:t xml:space="preserve">Estos planes se </w:t>
            </w:r>
            <w:r w:rsidRPr="00D20044">
              <w:rPr>
                <w:rFonts w:ascii="Arial" w:hAnsi="Arial" w:eastAsia="Arial" w:cs="Arial"/>
                <w:sz w:val="20"/>
                <w:szCs w:val="20"/>
              </w:rPr>
              <w:t>inscriben</w:t>
            </w:r>
            <w:r w:rsidRPr="00D20044">
              <w:rPr>
                <w:rFonts w:ascii="Arial" w:hAnsi="Arial" w:eastAsia="Arial" w:cs="Arial"/>
                <w:sz w:val="20"/>
                <w:szCs w:val="20"/>
              </w:rPr>
              <w:t xml:space="preserve"> y publican como un Documento Confidencial</w:t>
            </w:r>
            <w:r>
              <w:rPr>
                <w:rFonts w:ascii="Arial" w:hAnsi="Arial" w:eastAsia="Arial" w:cs="Arial"/>
                <w:sz w:val="20"/>
                <w:szCs w:val="20"/>
              </w:rPr>
              <w:t>.</w:t>
            </w:r>
          </w:p>
        </w:tc>
      </w:tr>
      <w:tr w:rsidR="007E164F" w:rsidTr="00EB7BB1" w14:paraId="36CE456B" w14:textId="77777777">
        <w:trPr>
          <w:trHeight w:val="281"/>
        </w:trPr>
        <w:tc>
          <w:tcPr>
            <w:tcW w:w="2628" w:type="dxa"/>
            <w:tcBorders>
              <w:top w:val="single" w:color="000000" w:sz="4" w:space="0"/>
              <w:left w:val="single" w:color="000000" w:sz="4" w:space="0"/>
              <w:bottom w:val="single" w:color="000000" w:sz="4" w:space="0"/>
            </w:tcBorders>
            <w:shd w:val="clear" w:color="auto" w:fill="auto"/>
          </w:tcPr>
          <w:p w:rsidR="007E164F" w:rsidP="00EB7BB1" w:rsidRDefault="007E164F" w14:paraId="4445AB77"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5.2 Restringido (plazo en años)</w:t>
            </w:r>
          </w:p>
        </w:tc>
        <w:tc>
          <w:tcPr>
            <w:tcW w:w="2220"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3FCFC228"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300" w:type="dxa"/>
            <w:tcBorders>
              <w:top w:val="single" w:color="000000" w:sz="4" w:space="0"/>
              <w:left w:val="single" w:color="000000" w:sz="4" w:space="0"/>
              <w:bottom w:val="single" w:color="000000" w:sz="4" w:space="0"/>
            </w:tcBorders>
            <w:shd w:val="clear" w:color="auto" w:fill="E5E5E5"/>
            <w:vAlign w:val="center"/>
          </w:tcPr>
          <w:p w:rsidR="007E164F" w:rsidP="007E164F" w:rsidRDefault="007E164F" w14:paraId="20584EC7" w14:textId="77777777">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color w:val="000000"/>
                <w:sz w:val="20"/>
                <w:szCs w:val="20"/>
              </w:rPr>
            </w:pPr>
          </w:p>
        </w:tc>
        <w:tc>
          <w:tcPr>
            <w:tcW w:w="1373"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76D2DE63"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sz="4" w:space="0"/>
              <w:left w:val="single" w:color="000000" w:sz="4" w:space="0"/>
              <w:bottom w:val="single" w:color="000000" w:sz="4" w:space="0"/>
            </w:tcBorders>
            <w:shd w:val="clear" w:color="auto" w:fill="E5E5E5"/>
            <w:vAlign w:val="center"/>
          </w:tcPr>
          <w:p w:rsidRPr="0096065B" w:rsidR="007E164F" w:rsidP="00EB7BB1" w:rsidRDefault="007E164F" w14:paraId="12AA81B7" w14:textId="77777777">
            <w:pPr>
              <w:tabs>
                <w:tab w:val="left" w:pos="972"/>
              </w:tabs>
              <w:ind w:hanging="2"/>
              <w:jc w:val="center"/>
              <w:rPr>
                <w:rFonts w:ascii="Arial" w:hAnsi="Arial" w:eastAsia="Arial" w:cs="Arial"/>
                <w:sz w:val="20"/>
                <w:szCs w:val="20"/>
              </w:rPr>
            </w:pPr>
            <w:r w:rsidRPr="0096065B">
              <w:rPr>
                <w:rFonts w:ascii="Arial" w:hAnsi="Arial" w:eastAsia="Arial" w:cs="Arial"/>
                <w:sz w:val="20"/>
                <w:szCs w:val="20"/>
              </w:rPr>
              <w:t>X</w:t>
            </w:r>
          </w:p>
        </w:tc>
        <w:tc>
          <w:tcPr>
            <w:tcW w:w="2398" w:type="dxa"/>
            <w:tcBorders>
              <w:top w:val="single" w:color="000000" w:sz="4" w:space="0"/>
              <w:left w:val="single" w:color="000000" w:sz="4" w:space="0"/>
              <w:bottom w:val="single" w:color="000000" w:sz="4" w:space="0"/>
              <w:right w:val="single" w:color="000000" w:sz="4" w:space="0"/>
            </w:tcBorders>
            <w:vAlign w:val="center"/>
          </w:tcPr>
          <w:p w:rsidR="007E164F" w:rsidP="00EB7BB1" w:rsidRDefault="007E164F" w14:paraId="323F05CD" w14:textId="77777777">
            <w:pPr>
              <w:tabs>
                <w:tab w:val="left" w:pos="972"/>
              </w:tabs>
              <w:ind w:hanging="2"/>
              <w:jc w:val="center"/>
              <w:rPr>
                <w:rFonts w:ascii="Arial" w:hAnsi="Arial" w:eastAsia="Arial" w:cs="Arial"/>
                <w:sz w:val="20"/>
                <w:szCs w:val="20"/>
              </w:rPr>
            </w:pPr>
          </w:p>
        </w:tc>
      </w:tr>
      <w:tr w:rsidR="007E164F" w:rsidTr="00EB7BB1" w14:paraId="1CCAAB43" w14:textId="77777777">
        <w:trPr>
          <w:trHeight w:val="255"/>
        </w:trPr>
        <w:tc>
          <w:tcPr>
            <w:tcW w:w="2628" w:type="dxa"/>
            <w:tcBorders>
              <w:top w:val="single" w:color="000000" w:sz="4" w:space="0"/>
              <w:left w:val="single" w:color="000000" w:sz="4" w:space="0"/>
              <w:bottom w:val="single" w:color="000000" w:sz="4" w:space="0"/>
            </w:tcBorders>
          </w:tcPr>
          <w:p w:rsidR="007E164F" w:rsidP="00EB7BB1" w:rsidRDefault="007E164F" w14:paraId="2249D956" w14:textId="77777777">
            <w:pPr>
              <w:spacing w:after="0"/>
              <w:ind w:hanging="2"/>
              <w:jc w:val="both"/>
              <w:rPr>
                <w:rFonts w:ascii="Arial" w:hAnsi="Arial" w:eastAsia="Arial" w:cs="Arial"/>
                <w:sz w:val="20"/>
                <w:szCs w:val="20"/>
              </w:rPr>
            </w:pPr>
            <w:r>
              <w:rPr>
                <w:rFonts w:ascii="Arial" w:hAnsi="Arial" w:eastAsia="Arial" w:cs="Arial"/>
                <w:b/>
                <w:sz w:val="20"/>
                <w:szCs w:val="20"/>
              </w:rPr>
              <w:t>5.3 Marco legal de la restricción</w:t>
            </w:r>
          </w:p>
        </w:tc>
        <w:tc>
          <w:tcPr>
            <w:tcW w:w="6709" w:type="dxa"/>
            <w:gridSpan w:val="5"/>
            <w:tcBorders>
              <w:top w:val="single" w:color="000000" w:sz="4" w:space="0"/>
              <w:left w:val="single" w:color="000000" w:sz="4" w:space="0"/>
              <w:bottom w:val="single" w:color="000000" w:sz="4" w:space="0"/>
              <w:right w:val="single" w:color="000000" w:sz="4" w:space="0"/>
            </w:tcBorders>
          </w:tcPr>
          <w:p w:rsidR="007E164F" w:rsidP="00EB7BB1" w:rsidRDefault="007E164F" w14:paraId="06238C51" w14:textId="77777777">
            <w:pPr>
              <w:pBdr>
                <w:top w:val="nil"/>
                <w:left w:val="nil"/>
                <w:bottom w:val="nil"/>
                <w:right w:val="nil"/>
                <w:between w:val="nil"/>
              </w:pBdr>
              <w:tabs>
                <w:tab w:val="center" w:pos="4252"/>
                <w:tab w:val="right" w:pos="8504"/>
                <w:tab w:val="left" w:pos="972"/>
              </w:tabs>
              <w:spacing w:after="0" w:line="240" w:lineRule="auto"/>
              <w:ind w:hanging="2"/>
              <w:rPr>
                <w:color w:val="000000"/>
              </w:rPr>
            </w:pPr>
            <w:r>
              <w:rPr>
                <w:rFonts w:ascii="Arial" w:hAnsi="Arial" w:eastAsia="Arial" w:cs="Arial"/>
                <w:color w:val="000000"/>
                <w:sz w:val="20"/>
                <w:szCs w:val="20"/>
              </w:rPr>
              <w:t xml:space="preserve"> Ninguno</w:t>
            </w:r>
          </w:p>
        </w:tc>
      </w:tr>
    </w:tbl>
    <w:p w:rsidR="007E164F" w:rsidP="007E164F" w:rsidRDefault="007E164F" w14:paraId="2618E6C8" w14:textId="77777777">
      <w:pPr>
        <w:spacing w:after="0" w:line="240" w:lineRule="auto"/>
        <w:rPr>
          <w:rFonts w:ascii="Arial" w:hAnsi="Arial" w:cs="Arial"/>
          <w:b/>
          <w:sz w:val="24"/>
          <w:szCs w:val="24"/>
        </w:rPr>
      </w:pPr>
    </w:p>
    <w:p w:rsidRPr="00AE5F05" w:rsidR="007E164F" w:rsidP="007E164F" w:rsidRDefault="007E164F" w14:paraId="245A5E66" w14:textId="77777777">
      <w:pPr>
        <w:spacing w:after="0" w:line="240" w:lineRule="auto"/>
        <w:ind w:left="360"/>
        <w:rPr>
          <w:rFonts w:ascii="Arial" w:hAnsi="Arial" w:cs="Arial"/>
          <w:b/>
          <w:sz w:val="8"/>
          <w:szCs w:val="24"/>
        </w:rPr>
      </w:pPr>
    </w:p>
    <w:p w:rsidRPr="00C34F7D" w:rsidR="007E164F" w:rsidP="005973BB" w:rsidRDefault="007E164F" w14:paraId="39E43D6E" w14:textId="42574FCD">
      <w:pPr>
        <w:pStyle w:val="Prrafodelista"/>
        <w:numPr>
          <w:ilvl w:val="0"/>
          <w:numId w:val="21"/>
        </w:numPr>
        <w:spacing w:after="0" w:line="240" w:lineRule="auto"/>
        <w:rPr>
          <w:rFonts w:ascii="Arial" w:hAnsi="Arial" w:cs="Arial"/>
          <w:b/>
          <w:bCs/>
          <w:sz w:val="24"/>
          <w:szCs w:val="24"/>
        </w:rPr>
      </w:pPr>
      <w:r w:rsidRPr="00C34F7D">
        <w:rPr>
          <w:rFonts w:ascii="Arial" w:hAnsi="Arial" w:cs="Arial"/>
          <w:b/>
          <w:bCs/>
          <w:sz w:val="24"/>
          <w:szCs w:val="24"/>
        </w:rPr>
        <w:t>CONTROL</w:t>
      </w:r>
    </w:p>
    <w:p w:rsidRPr="00AE6621" w:rsidR="007E164F" w:rsidP="007E164F" w:rsidRDefault="007E164F" w14:paraId="04157EA7" w14:textId="77777777">
      <w:pPr>
        <w:ind w:left="360"/>
        <w:rPr>
          <w:rFonts w:ascii="Arial" w:hAnsi="Arial" w:cs="Arial"/>
          <w:b/>
          <w:bCs/>
          <w:sz w:val="2"/>
          <w:szCs w:val="24"/>
        </w:rPr>
      </w:pPr>
    </w:p>
    <w:tbl>
      <w:tblPr>
        <w:tblW w:w="9337" w:type="dxa"/>
        <w:tblInd w:w="-15" w:type="dxa"/>
        <w:tblLayout w:type="fixed"/>
        <w:tblLook w:val="0000" w:firstRow="0" w:lastRow="0" w:firstColumn="0" w:lastColumn="0" w:noHBand="0" w:noVBand="0"/>
      </w:tblPr>
      <w:tblGrid>
        <w:gridCol w:w="4490"/>
        <w:gridCol w:w="4847"/>
      </w:tblGrid>
      <w:tr w:rsidR="007E164F" w:rsidTr="00EB7BB1" w14:paraId="4E073D33" w14:textId="77777777">
        <w:trPr>
          <w:trHeight w:val="504"/>
        </w:trPr>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47A89067" w14:textId="77777777">
            <w:pPr>
              <w:spacing w:after="0"/>
            </w:pPr>
            <w:r>
              <w:rPr>
                <w:rFonts w:ascii="Arial" w:hAnsi="Arial" w:eastAsia="Times New Roman" w:cs="Arial"/>
                <w:b/>
                <w:bCs/>
                <w:sz w:val="20"/>
                <w:szCs w:val="20"/>
              </w:rPr>
              <w:t>6.1 Grupo responsable del estudio y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7B1832" w:rsidR="007E164F" w:rsidP="00EB7BB1" w:rsidRDefault="007B1832" w14:paraId="28B8A10D" w14:textId="28771028">
            <w:pPr>
              <w:spacing w:after="0" w:line="240" w:lineRule="auto"/>
              <w:rPr>
                <w:rFonts w:ascii="Arial" w:hAnsi="Arial" w:cs="Arial"/>
                <w:sz w:val="20"/>
                <w:szCs w:val="20"/>
              </w:rPr>
            </w:pPr>
            <w:r w:rsidRPr="007B1832">
              <w:rPr>
                <w:rFonts w:ascii="Arial" w:hAnsi="Arial" w:cs="Arial"/>
                <w:sz w:val="20"/>
                <w:szCs w:val="20"/>
              </w:rPr>
              <w:t>Grupo de Gestión Documental</w:t>
            </w:r>
          </w:p>
        </w:tc>
      </w:tr>
      <w:tr w:rsidR="007E164F" w:rsidTr="00EB7BB1" w14:paraId="4F4A79F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06C3A054" w14:textId="77777777">
            <w:pPr>
              <w:spacing w:after="0"/>
            </w:pPr>
            <w:r>
              <w:rPr>
                <w:rFonts w:ascii="Arial" w:hAnsi="Arial" w:eastAsia="Times New Roman" w:cs="Arial"/>
                <w:b/>
                <w:bCs/>
                <w:sz w:val="20"/>
                <w:szCs w:val="20"/>
              </w:rPr>
              <w:t>6.2 Archivo donde se hizo el trabajo de campo</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7B1832" w:rsidR="007E164F" w:rsidP="00EB7BB1" w:rsidRDefault="007E164F" w14:paraId="19EA5EFB" w14:textId="77777777">
            <w:pPr>
              <w:spacing w:after="0"/>
              <w:rPr>
                <w:rFonts w:ascii="Arial" w:hAnsi="Arial" w:cs="Arial"/>
                <w:sz w:val="20"/>
                <w:szCs w:val="20"/>
              </w:rPr>
            </w:pPr>
            <w:r w:rsidRPr="007B1832">
              <w:rPr>
                <w:rFonts w:ascii="Arial" w:hAnsi="Arial" w:cs="Arial"/>
                <w:sz w:val="20"/>
                <w:szCs w:val="20"/>
              </w:rPr>
              <w:t>Superintendencia de Notariado y Registro</w:t>
            </w:r>
          </w:p>
        </w:tc>
      </w:tr>
      <w:tr w:rsidR="007E164F" w:rsidTr="00EB7BB1" w14:paraId="59BE5DE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357D5F" w14:textId="77777777">
            <w:pPr>
              <w:spacing w:after="0"/>
            </w:pPr>
            <w:r>
              <w:rPr>
                <w:rFonts w:ascii="Arial" w:hAnsi="Arial" w:eastAsia="Times New Roman" w:cs="Arial"/>
                <w:b/>
                <w:bCs/>
                <w:sz w:val="20"/>
                <w:szCs w:val="20"/>
              </w:rPr>
              <w:t>6.3 Fecha de realización del estudio de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AE5F05" w:rsidR="007E164F" w:rsidP="00EB7BB1" w:rsidRDefault="007E164F" w14:paraId="5A17AFC1" w14:textId="77777777">
            <w:pPr>
              <w:spacing w:after="0"/>
              <w:rPr>
                <w:rFonts w:ascii="Arial" w:hAnsi="Arial" w:cs="Arial"/>
              </w:rPr>
            </w:pPr>
          </w:p>
        </w:tc>
      </w:tr>
      <w:tr w:rsidR="007E164F" w:rsidTr="00EB7BB1" w14:paraId="672C45D2"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2511C6" w14:textId="77777777">
            <w:pPr>
              <w:spacing w:after="0"/>
              <w:rPr>
                <w:rFonts w:ascii="Arial" w:hAnsi="Arial" w:eastAsia="Times New Roman" w:cs="Arial"/>
                <w:b/>
                <w:bCs/>
                <w:sz w:val="20"/>
                <w:szCs w:val="20"/>
              </w:rPr>
            </w:pPr>
            <w:r>
              <w:rPr>
                <w:rFonts w:ascii="Arial" w:hAnsi="Arial" w:eastAsia="Times New Roman" w:cs="Arial"/>
                <w:b/>
                <w:bCs/>
                <w:sz w:val="20"/>
                <w:szCs w:val="20"/>
              </w:rPr>
              <w:t>6.4 Fecha de revisión</w:t>
            </w:r>
          </w:p>
        </w:tc>
        <w:tc>
          <w:tcPr>
            <w:tcW w:w="4847" w:type="dxa"/>
            <w:tcBorders>
              <w:top w:val="single" w:color="000000" w:sz="4" w:space="0"/>
              <w:left w:val="single" w:color="000000" w:sz="4" w:space="0"/>
              <w:bottom w:val="single" w:color="000000" w:sz="4" w:space="0"/>
              <w:right w:val="single" w:color="000000" w:sz="4" w:space="0"/>
            </w:tcBorders>
          </w:tcPr>
          <w:p w:rsidRPr="003F1075" w:rsidR="007E164F" w:rsidP="00EB7BB1" w:rsidRDefault="007E164F" w14:paraId="6427D53C" w14:textId="77777777">
            <w:pPr>
              <w:snapToGrid w:val="0"/>
              <w:spacing w:after="0"/>
              <w:rPr>
                <w:rFonts w:ascii="Arial" w:hAnsi="Arial" w:cs="Arial"/>
              </w:rPr>
            </w:pPr>
          </w:p>
        </w:tc>
      </w:tr>
      <w:tr w:rsidR="007E164F" w:rsidTr="00EB7BB1" w14:paraId="7D19D278"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287F8021" w14:textId="77777777">
            <w:pPr>
              <w:spacing w:after="0"/>
              <w:rPr>
                <w:rFonts w:ascii="Arial" w:hAnsi="Arial" w:eastAsia="Times New Roman" w:cs="Arial"/>
                <w:b/>
                <w:bCs/>
                <w:sz w:val="20"/>
                <w:szCs w:val="20"/>
              </w:rPr>
            </w:pPr>
            <w:r>
              <w:rPr>
                <w:rFonts w:ascii="Arial" w:hAnsi="Arial" w:eastAsia="Times New Roman" w:cs="Arial"/>
                <w:b/>
                <w:bCs/>
                <w:sz w:val="20"/>
                <w:szCs w:val="20"/>
              </w:rPr>
              <w:t>6.5 Número y fecha del acta de aprobación</w:t>
            </w:r>
          </w:p>
        </w:tc>
        <w:tc>
          <w:tcPr>
            <w:tcW w:w="4847" w:type="dxa"/>
            <w:tcBorders>
              <w:top w:val="single" w:color="000000" w:sz="4" w:space="0"/>
              <w:left w:val="single" w:color="000000" w:sz="4" w:space="0"/>
              <w:bottom w:val="single" w:color="000000" w:sz="4" w:space="0"/>
              <w:right w:val="single" w:color="000000" w:sz="4" w:space="0"/>
            </w:tcBorders>
          </w:tcPr>
          <w:p w:rsidRPr="009457D9" w:rsidR="007E164F" w:rsidP="00EB7BB1" w:rsidRDefault="007E164F" w14:paraId="3E63289D" w14:textId="77777777">
            <w:pPr>
              <w:snapToGrid w:val="0"/>
              <w:spacing w:after="0"/>
              <w:rPr>
                <w:rFonts w:ascii="Arial" w:hAnsi="Arial" w:cs="Arial"/>
              </w:rPr>
            </w:pPr>
          </w:p>
        </w:tc>
      </w:tr>
    </w:tbl>
    <w:p w:rsidRPr="00AE5F05" w:rsidR="007E164F" w:rsidP="007E164F" w:rsidRDefault="007E164F" w14:paraId="62AC31B7" w14:textId="77777777">
      <w:pPr>
        <w:ind w:left="360"/>
        <w:rPr>
          <w:rFonts w:ascii="Arial" w:hAnsi="Arial" w:cs="Arial"/>
          <w:b/>
          <w:bCs/>
          <w:sz w:val="14"/>
          <w:szCs w:val="24"/>
        </w:rPr>
      </w:pPr>
    </w:p>
    <w:p w:rsidRPr="00311208" w:rsidR="007E164F" w:rsidP="005973BB" w:rsidRDefault="007E164F" w14:paraId="02FC1785" w14:textId="3F4DBAEB">
      <w:pPr>
        <w:pStyle w:val="Prrafodelista"/>
        <w:numPr>
          <w:ilvl w:val="0"/>
          <w:numId w:val="21"/>
        </w:numPr>
        <w:spacing w:after="0" w:line="240" w:lineRule="auto"/>
        <w:rPr>
          <w:rFonts w:ascii="Arial" w:hAnsi="Arial" w:cs="Arial"/>
          <w:sz w:val="24"/>
        </w:rPr>
      </w:pPr>
      <w:r w:rsidRPr="00311208">
        <w:rPr>
          <w:rFonts w:ascii="Arial" w:hAnsi="Arial" w:cs="Arial"/>
          <w:b/>
          <w:bCs/>
          <w:sz w:val="24"/>
          <w:szCs w:val="24"/>
        </w:rPr>
        <w:t>OBSERVACIONES</w:t>
      </w:r>
    </w:p>
    <w:p w:rsidRPr="00B00FAC" w:rsidR="007E164F" w:rsidP="007E164F" w:rsidRDefault="007E164F" w14:paraId="1C1EFB39" w14:textId="77777777">
      <w:pPr>
        <w:rPr>
          <w:sz w:val="4"/>
        </w:rPr>
      </w:pPr>
    </w:p>
    <w:p w:rsidRPr="00096A02" w:rsidR="007E164F" w:rsidP="007E164F" w:rsidRDefault="007E164F" w14:paraId="6B986C22" w14:textId="77777777">
      <w:pPr>
        <w:spacing w:after="0" w:line="240" w:lineRule="auto"/>
        <w:jc w:val="both"/>
        <w:rPr>
          <w:rFonts w:ascii="Arial" w:hAnsi="Arial" w:cs="Arial"/>
          <w:bCs/>
          <w:sz w:val="20"/>
        </w:rPr>
      </w:pPr>
      <w:r w:rsidRPr="1D825159" w:rsidR="007E164F">
        <w:rPr>
          <w:rFonts w:ascii="Arial" w:hAnsi="Arial" w:cs="Arial"/>
          <w:b w:val="1"/>
          <w:bCs w:val="1"/>
          <w:sz w:val="20"/>
          <w:szCs w:val="20"/>
        </w:rPr>
        <w:t xml:space="preserve">Procedimiento TRD: </w:t>
      </w:r>
    </w:p>
    <w:p w:rsidR="2AB14ABA" w:rsidP="1D825159" w:rsidRDefault="2AB14ABA" w14:paraId="5969A60F" w14:textId="02A5ACD7">
      <w:pPr>
        <w:jc w:val="both"/>
        <w:rPr>
          <w:rFonts w:ascii="Arial" w:hAnsi="Arial" w:cs="Arial"/>
          <w:sz w:val="20"/>
          <w:szCs w:val="20"/>
        </w:rPr>
      </w:pPr>
      <w:r w:rsidRPr="1D825159" w:rsidR="2AB14ABA">
        <w:rPr>
          <w:rFonts w:ascii="Arial" w:hAnsi="Arial" w:cs="Arial"/>
          <w:sz w:val="20"/>
          <w:szCs w:val="20"/>
        </w:rPr>
        <w:t>Documentos que contienen información de los planes estratégicos elaborados por la entidad, para el desarrollo de actividades orientadas a mejorar y fortalecer las tecnologías de información y comunicaciones que, contribuyan a incrementar la eficiencia y eficacia en las diferentes dependencias de la entidad, así como a garantizar la calidad en la prestación de los servicios propios de la Superintendencia.</w:t>
      </w:r>
    </w:p>
    <w:p w:rsidR="2AB14ABA" w:rsidP="1D825159" w:rsidRDefault="2AB14ABA" w14:paraId="5910CAFD" w14:textId="3F16AE51">
      <w:pPr>
        <w:pStyle w:val="Normal"/>
        <w:jc w:val="both"/>
      </w:pPr>
      <w:r w:rsidRPr="1D825159" w:rsidR="2AB14ABA">
        <w:rPr>
          <w:rFonts w:ascii="Arial" w:hAnsi="Arial" w:cs="Arial"/>
          <w:sz w:val="20"/>
          <w:szCs w:val="20"/>
        </w:rPr>
        <w:t>Se conserva 2 años en el archivo de gestión contados a partir de la última fecha fiscal de actualización del plan. Una vez culminado este tiempo, se transfiere al archivo central, en donde se conservará por 8 años más. Documentos de conservación total que han ido evolucionado junto con la tecnología misma de la entidad, adquiriendo un valor histórico relevante. Inicialmente concebidos como simples guías para la adquisición y mantenimiento de equipos informáticos, los PETI han trascendido esta función básica para convertirse en herramientas estratégicas fundamentales para la gestión administrativa de la Entidad, especialmente en los procesos notariales y registrales. Los PETI históricos sirven como punto de partida para evaluar el progreso y definir nuevas estrategias, permitiendo a la actualización digital de los procesos atendiendo las necesidades de las Oficinas de Registro de Instrumentos Públicos.</w:t>
      </w:r>
    </w:p>
    <w:p w:rsidR="2AB14ABA" w:rsidP="1D825159" w:rsidRDefault="2AB14ABA" w14:paraId="5AFE76CD" w14:textId="3B1C91E0">
      <w:pPr>
        <w:pStyle w:val="Normal"/>
        <w:jc w:val="both"/>
        <w:rPr>
          <w:rFonts w:ascii="Arial" w:hAnsi="Arial" w:cs="Arial"/>
          <w:sz w:val="20"/>
          <w:szCs w:val="20"/>
        </w:rPr>
      </w:pPr>
      <w:r w:rsidRPr="1D825159" w:rsidR="2AB14ABA">
        <w:rPr>
          <w:rFonts w:ascii="Arial" w:hAnsi="Arial" w:cs="Arial"/>
          <w:sz w:val="20"/>
          <w:szCs w:val="20"/>
        </w:rPr>
        <w:t xml:space="preserve"> </w:t>
      </w:r>
      <w:r w:rsidRPr="1D825159" w:rsidR="2AB14ABA">
        <w:rPr>
          <w:rFonts w:ascii="Arial" w:hAnsi="Arial" w:cs="Arial"/>
          <w:sz w:val="20"/>
          <w:szCs w:val="20"/>
        </w:rPr>
        <w:t xml:space="preserve">Los documentos se conservarán en su totalidad en soporte original y se realizará el procedimiento de Digitalización Certificada de los documentos, teniendo en cuenta su disposición final según Acuerdo 01 de 2024 (febrero 29) del Archivo General de la Nación. </w:t>
      </w:r>
      <w:r w:rsidRPr="1D825159" w:rsidR="2AB14ABA">
        <w:rPr>
          <w:rFonts w:ascii="Arial" w:hAnsi="Arial" w:cs="Arial"/>
          <w:sz w:val="20"/>
          <w:szCs w:val="20"/>
        </w:rPr>
        <w:t>Una vez concluido los tiempos de retención en el archivo central, los documentos serán transferidos en su soporte original al Archivo General de la Nación.</w:t>
      </w:r>
    </w:p>
    <w:sectPr w:rsidRPr="00311208" w:rsidR="00CC6A8A" w:rsidSect="000215DD">
      <w:headerReference w:type="default" r:id="rId7"/>
      <w:footerReference w:type="default" r:id="rId8"/>
      <w:pgSz w:w="12240" w:h="15840" w:orient="portrait"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D277E" w:rsidP="00757B36" w:rsidRDefault="00ED277E" w14:paraId="027DC86F" w14:textId="77777777">
      <w:pPr>
        <w:spacing w:after="0" w:line="240" w:lineRule="auto"/>
      </w:pPr>
      <w:r>
        <w:separator/>
      </w:r>
    </w:p>
  </w:endnote>
  <w:endnote w:type="continuationSeparator" w:id="0">
    <w:p w:rsidR="00ED277E" w:rsidP="00757B36" w:rsidRDefault="00ED277E" w14:paraId="56886DE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D34D20" w:rsidRDefault="00251773" w14:paraId="2AE1FACE" w14:textId="6E558DD5">
    <w:pPr>
      <w:pStyle w:val="Piedepgina"/>
      <w:jc w:val="right"/>
    </w:pPr>
    <w:r>
      <w:rPr>
        <w:noProof/>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7C73A994">
              <v:stroke joinstyle="miter"/>
              <v:path gradientshapeok="t" o:connecttype="rect"/>
            </v:shapetype>
            <v:shape id="Cuadro de texto 1"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">
              <v:textbo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v:textbox>
              <w10:wrap anchorx="margin"/>
            </v:shap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Pr="00256AB2" w:rsidR="00256AB2">
      <w:rPr>
        <w:noProof/>
        <w:lang w:val="es-ES"/>
      </w:rPr>
      <w:t>1</w:t>
    </w:r>
    <w:r w:rsidR="00D34D20">
      <w:fldChar w:fldCharType="end"/>
    </w:r>
    <w:r w:rsidR="00D34D20">
      <w:rPr>
        <w:lang w:val="es-ES"/>
      </w:rPr>
      <w:t xml:space="preserve"> </w:t>
    </w:r>
  </w:p>
  <w:p w:rsidRPr="00D34D20" w:rsidR="00D34D20" w:rsidP="00D34D20" w:rsidRDefault="00D34D20" w14:paraId="3A5F835A" w14:textId="23EDA166">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D277E" w:rsidP="00757B36" w:rsidRDefault="00ED277E" w14:paraId="40AC326B" w14:textId="77777777">
      <w:pPr>
        <w:spacing w:after="0" w:line="240" w:lineRule="auto"/>
      </w:pPr>
      <w:r>
        <w:separator/>
      </w:r>
    </w:p>
  </w:footnote>
  <w:footnote w:type="continuationSeparator" w:id="0">
    <w:p w:rsidR="00ED277E" w:rsidP="00757B36" w:rsidRDefault="00ED277E" w14:paraId="75ED612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p w:rsidRPr="00A97B03" w:rsidR="00757B36" w:rsidP="000215DD" w:rsidRDefault="000215DD" w14:paraId="6C0B2664" w14:textId="64997FBD">
    <w:pPr>
      <w:pStyle w:val="Encabezado"/>
      <w:jc w:val="center"/>
    </w:pPr>
    <w:r>
      <w:rPr>
        <w:noProof/>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360"/>
        </w:tabs>
        <w:ind w:left="360" w:hanging="360"/>
      </w:pPr>
      <w:rPr>
        <w:rFonts w:ascii="Arial" w:hAnsi="Arial" w:eastAsia="Times New Roman" w:cs="Arial"/>
      </w:rPr>
    </w:lvl>
    <w:lvl w:ilvl="1">
      <w:start w:val="1"/>
      <w:numFmt w:val="decimal"/>
      <w:lvlText w:val="%1.%2."/>
      <w:lvlJc w:val="left"/>
      <w:pPr>
        <w:tabs>
          <w:tab w:val="num" w:pos="1152"/>
        </w:tabs>
        <w:ind w:left="1152" w:hanging="432"/>
      </w:pPr>
      <w:rPr>
        <w:sz w:val="20"/>
        <w:szCs w:val="2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F15254"/>
    <w:multiLevelType w:val="multilevel"/>
    <w:tmpl w:val="63866F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39C15DE"/>
    <w:multiLevelType w:val="hybridMultilevel"/>
    <w:tmpl w:val="4280BC5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15:restartNumberingAfterBreak="0">
    <w:nsid w:val="072711D5"/>
    <w:multiLevelType w:val="hybridMultilevel"/>
    <w:tmpl w:val="D8F81BD6"/>
    <w:lvl w:ilvl="0" w:tplc="240A0001">
      <w:start w:val="1"/>
      <w:numFmt w:val="bullet"/>
      <w:lvlText w:val=""/>
      <w:lvlJc w:val="left"/>
      <w:pPr>
        <w:ind w:left="817" w:hanging="360"/>
      </w:pPr>
      <w:rPr>
        <w:rFonts w:hint="default" w:ascii="Symbol" w:hAnsi="Symbol"/>
      </w:rPr>
    </w:lvl>
    <w:lvl w:ilvl="1" w:tplc="240A0003" w:tentative="1">
      <w:start w:val="1"/>
      <w:numFmt w:val="bullet"/>
      <w:lvlText w:val="o"/>
      <w:lvlJc w:val="left"/>
      <w:pPr>
        <w:ind w:left="1537" w:hanging="360"/>
      </w:pPr>
      <w:rPr>
        <w:rFonts w:hint="default" w:ascii="Courier New" w:hAnsi="Courier New" w:cs="Courier New"/>
      </w:rPr>
    </w:lvl>
    <w:lvl w:ilvl="2" w:tplc="240A0005" w:tentative="1">
      <w:start w:val="1"/>
      <w:numFmt w:val="bullet"/>
      <w:lvlText w:val=""/>
      <w:lvlJc w:val="left"/>
      <w:pPr>
        <w:ind w:left="2257" w:hanging="360"/>
      </w:pPr>
      <w:rPr>
        <w:rFonts w:hint="default" w:ascii="Wingdings" w:hAnsi="Wingdings"/>
      </w:rPr>
    </w:lvl>
    <w:lvl w:ilvl="3" w:tplc="240A0001" w:tentative="1">
      <w:start w:val="1"/>
      <w:numFmt w:val="bullet"/>
      <w:lvlText w:val=""/>
      <w:lvlJc w:val="left"/>
      <w:pPr>
        <w:ind w:left="2977" w:hanging="360"/>
      </w:pPr>
      <w:rPr>
        <w:rFonts w:hint="default" w:ascii="Symbol" w:hAnsi="Symbol"/>
      </w:rPr>
    </w:lvl>
    <w:lvl w:ilvl="4" w:tplc="240A0003" w:tentative="1">
      <w:start w:val="1"/>
      <w:numFmt w:val="bullet"/>
      <w:lvlText w:val="o"/>
      <w:lvlJc w:val="left"/>
      <w:pPr>
        <w:ind w:left="3697" w:hanging="360"/>
      </w:pPr>
      <w:rPr>
        <w:rFonts w:hint="default" w:ascii="Courier New" w:hAnsi="Courier New" w:cs="Courier New"/>
      </w:rPr>
    </w:lvl>
    <w:lvl w:ilvl="5" w:tplc="240A0005" w:tentative="1">
      <w:start w:val="1"/>
      <w:numFmt w:val="bullet"/>
      <w:lvlText w:val=""/>
      <w:lvlJc w:val="left"/>
      <w:pPr>
        <w:ind w:left="4417" w:hanging="360"/>
      </w:pPr>
      <w:rPr>
        <w:rFonts w:hint="default" w:ascii="Wingdings" w:hAnsi="Wingdings"/>
      </w:rPr>
    </w:lvl>
    <w:lvl w:ilvl="6" w:tplc="240A0001" w:tentative="1">
      <w:start w:val="1"/>
      <w:numFmt w:val="bullet"/>
      <w:lvlText w:val=""/>
      <w:lvlJc w:val="left"/>
      <w:pPr>
        <w:ind w:left="5137" w:hanging="360"/>
      </w:pPr>
      <w:rPr>
        <w:rFonts w:hint="default" w:ascii="Symbol" w:hAnsi="Symbol"/>
      </w:rPr>
    </w:lvl>
    <w:lvl w:ilvl="7" w:tplc="240A0003" w:tentative="1">
      <w:start w:val="1"/>
      <w:numFmt w:val="bullet"/>
      <w:lvlText w:val="o"/>
      <w:lvlJc w:val="left"/>
      <w:pPr>
        <w:ind w:left="5857" w:hanging="360"/>
      </w:pPr>
      <w:rPr>
        <w:rFonts w:hint="default" w:ascii="Courier New" w:hAnsi="Courier New" w:cs="Courier New"/>
      </w:rPr>
    </w:lvl>
    <w:lvl w:ilvl="8" w:tplc="240A0005" w:tentative="1">
      <w:start w:val="1"/>
      <w:numFmt w:val="bullet"/>
      <w:lvlText w:val=""/>
      <w:lvlJc w:val="left"/>
      <w:pPr>
        <w:ind w:left="6577" w:hanging="360"/>
      </w:pPr>
      <w:rPr>
        <w:rFonts w:hint="default" w:ascii="Wingdings" w:hAnsi="Wingdings"/>
      </w:rPr>
    </w:lvl>
  </w:abstractNum>
  <w:abstractNum w:abstractNumId="6" w15:restartNumberingAfterBreak="0">
    <w:nsid w:val="09EB332B"/>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8536256"/>
    <w:multiLevelType w:val="hybridMultilevel"/>
    <w:tmpl w:val="E3607984"/>
    <w:lvl w:ilvl="0" w:tplc="BD98EAA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29277129"/>
    <w:multiLevelType w:val="hybridMultilevel"/>
    <w:tmpl w:val="6A9A2616"/>
    <w:lvl w:ilvl="0" w:tplc="240A0001">
      <w:start w:val="1"/>
      <w:numFmt w:val="bullet"/>
      <w:lvlText w:val=""/>
      <w:lvlJc w:val="left"/>
      <w:pPr>
        <w:ind w:left="822" w:hanging="360"/>
      </w:pPr>
      <w:rPr>
        <w:rFonts w:hint="default" w:ascii="Symbol" w:hAnsi="Symbol"/>
      </w:rPr>
    </w:lvl>
    <w:lvl w:ilvl="1" w:tplc="240A0003" w:tentative="1">
      <w:start w:val="1"/>
      <w:numFmt w:val="bullet"/>
      <w:lvlText w:val="o"/>
      <w:lvlJc w:val="left"/>
      <w:pPr>
        <w:ind w:left="1542" w:hanging="360"/>
      </w:pPr>
      <w:rPr>
        <w:rFonts w:hint="default" w:ascii="Courier New" w:hAnsi="Courier New" w:cs="Courier New"/>
      </w:rPr>
    </w:lvl>
    <w:lvl w:ilvl="2" w:tplc="240A0005" w:tentative="1">
      <w:start w:val="1"/>
      <w:numFmt w:val="bullet"/>
      <w:lvlText w:val=""/>
      <w:lvlJc w:val="left"/>
      <w:pPr>
        <w:ind w:left="2262" w:hanging="360"/>
      </w:pPr>
      <w:rPr>
        <w:rFonts w:hint="default" w:ascii="Wingdings" w:hAnsi="Wingdings"/>
      </w:rPr>
    </w:lvl>
    <w:lvl w:ilvl="3" w:tplc="240A0001" w:tentative="1">
      <w:start w:val="1"/>
      <w:numFmt w:val="bullet"/>
      <w:lvlText w:val=""/>
      <w:lvlJc w:val="left"/>
      <w:pPr>
        <w:ind w:left="2982" w:hanging="360"/>
      </w:pPr>
      <w:rPr>
        <w:rFonts w:hint="default" w:ascii="Symbol" w:hAnsi="Symbol"/>
      </w:rPr>
    </w:lvl>
    <w:lvl w:ilvl="4" w:tplc="240A0003" w:tentative="1">
      <w:start w:val="1"/>
      <w:numFmt w:val="bullet"/>
      <w:lvlText w:val="o"/>
      <w:lvlJc w:val="left"/>
      <w:pPr>
        <w:ind w:left="3702" w:hanging="360"/>
      </w:pPr>
      <w:rPr>
        <w:rFonts w:hint="default" w:ascii="Courier New" w:hAnsi="Courier New" w:cs="Courier New"/>
      </w:rPr>
    </w:lvl>
    <w:lvl w:ilvl="5" w:tplc="240A0005" w:tentative="1">
      <w:start w:val="1"/>
      <w:numFmt w:val="bullet"/>
      <w:lvlText w:val=""/>
      <w:lvlJc w:val="left"/>
      <w:pPr>
        <w:ind w:left="4422" w:hanging="360"/>
      </w:pPr>
      <w:rPr>
        <w:rFonts w:hint="default" w:ascii="Wingdings" w:hAnsi="Wingdings"/>
      </w:rPr>
    </w:lvl>
    <w:lvl w:ilvl="6" w:tplc="240A0001" w:tentative="1">
      <w:start w:val="1"/>
      <w:numFmt w:val="bullet"/>
      <w:lvlText w:val=""/>
      <w:lvlJc w:val="left"/>
      <w:pPr>
        <w:ind w:left="5142" w:hanging="360"/>
      </w:pPr>
      <w:rPr>
        <w:rFonts w:hint="default" w:ascii="Symbol" w:hAnsi="Symbol"/>
      </w:rPr>
    </w:lvl>
    <w:lvl w:ilvl="7" w:tplc="240A0003" w:tentative="1">
      <w:start w:val="1"/>
      <w:numFmt w:val="bullet"/>
      <w:lvlText w:val="o"/>
      <w:lvlJc w:val="left"/>
      <w:pPr>
        <w:ind w:left="5862" w:hanging="360"/>
      </w:pPr>
      <w:rPr>
        <w:rFonts w:hint="default" w:ascii="Courier New" w:hAnsi="Courier New" w:cs="Courier New"/>
      </w:rPr>
    </w:lvl>
    <w:lvl w:ilvl="8" w:tplc="240A0005" w:tentative="1">
      <w:start w:val="1"/>
      <w:numFmt w:val="bullet"/>
      <w:lvlText w:val=""/>
      <w:lvlJc w:val="left"/>
      <w:pPr>
        <w:ind w:left="6582" w:hanging="360"/>
      </w:pPr>
      <w:rPr>
        <w:rFonts w:hint="default" w:ascii="Wingdings" w:hAnsi="Wingdings"/>
      </w:rPr>
    </w:lvl>
  </w:abstractNum>
  <w:abstractNum w:abstractNumId="10"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345301B5"/>
    <w:multiLevelType w:val="multilevel"/>
    <w:tmpl w:val="3C5AD7E2"/>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167388"/>
    <w:multiLevelType w:val="hybridMultilevel"/>
    <w:tmpl w:val="E4D0BD0E"/>
    <w:lvl w:ilvl="0" w:tplc="B05AE182">
      <w:numFmt w:val="bullet"/>
      <w:lvlText w:val="•"/>
      <w:lvlJc w:val="left"/>
      <w:pPr>
        <w:ind w:left="1065" w:hanging="705"/>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3A4074FE"/>
    <w:multiLevelType w:val="hybridMultilevel"/>
    <w:tmpl w:val="6D745B8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3C887E96"/>
    <w:multiLevelType w:val="multilevel"/>
    <w:tmpl w:val="EE26C3CE"/>
    <w:styleLink w:val="Listaactual1"/>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04001D"/>
    <w:multiLevelType w:val="hybridMultilevel"/>
    <w:tmpl w:val="09D219B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52496F4E"/>
    <w:multiLevelType w:val="hybridMultilevel"/>
    <w:tmpl w:val="30CEB746"/>
    <w:lvl w:ilvl="0" w:tplc="4E6851DE">
      <w:start w:val="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56E0246A"/>
    <w:multiLevelType w:val="multilevel"/>
    <w:tmpl w:val="44A61D7E"/>
    <w:lvl w:ilvl="0">
      <w:start w:val="3"/>
      <w:numFmt w:val="decimal"/>
      <w:lvlText w:val="%1"/>
      <w:lvlJc w:val="left"/>
      <w:pPr>
        <w:ind w:left="360" w:hanging="360"/>
      </w:pPr>
      <w:rPr>
        <w:rFonts w:hint="default" w:eastAsia="Times New Roman"/>
        <w:b/>
      </w:rPr>
    </w:lvl>
    <w:lvl w:ilvl="1">
      <w:start w:val="1"/>
      <w:numFmt w:val="decimal"/>
      <w:lvlText w:val="%1.%2"/>
      <w:lvlJc w:val="left"/>
      <w:pPr>
        <w:ind w:left="360" w:hanging="360"/>
      </w:pPr>
      <w:rPr>
        <w:rFonts w:hint="default" w:eastAsia="Times New Roman"/>
        <w:b/>
      </w:rPr>
    </w:lvl>
    <w:lvl w:ilvl="2">
      <w:start w:val="1"/>
      <w:numFmt w:val="decimal"/>
      <w:lvlText w:val="%1.%2.%3"/>
      <w:lvlJc w:val="left"/>
      <w:pPr>
        <w:ind w:left="720" w:hanging="720"/>
      </w:pPr>
      <w:rPr>
        <w:rFonts w:hint="default" w:eastAsia="Times New Roman"/>
        <w:b/>
      </w:rPr>
    </w:lvl>
    <w:lvl w:ilvl="3">
      <w:start w:val="1"/>
      <w:numFmt w:val="decimal"/>
      <w:lvlText w:val="%1.%2.%3.%4"/>
      <w:lvlJc w:val="left"/>
      <w:pPr>
        <w:ind w:left="720" w:hanging="720"/>
      </w:pPr>
      <w:rPr>
        <w:rFonts w:hint="default" w:eastAsia="Times New Roman"/>
        <w:b/>
      </w:rPr>
    </w:lvl>
    <w:lvl w:ilvl="4">
      <w:start w:val="1"/>
      <w:numFmt w:val="decimal"/>
      <w:lvlText w:val="%1.%2.%3.%4.%5"/>
      <w:lvlJc w:val="left"/>
      <w:pPr>
        <w:ind w:left="1080" w:hanging="1080"/>
      </w:pPr>
      <w:rPr>
        <w:rFonts w:hint="default" w:eastAsia="Times New Roman"/>
        <w:b/>
      </w:rPr>
    </w:lvl>
    <w:lvl w:ilvl="5">
      <w:start w:val="1"/>
      <w:numFmt w:val="decimal"/>
      <w:lvlText w:val="%1.%2.%3.%4.%5.%6"/>
      <w:lvlJc w:val="left"/>
      <w:pPr>
        <w:ind w:left="1080" w:hanging="1080"/>
      </w:pPr>
      <w:rPr>
        <w:rFonts w:hint="default" w:eastAsia="Times New Roman"/>
        <w:b/>
      </w:rPr>
    </w:lvl>
    <w:lvl w:ilvl="6">
      <w:start w:val="1"/>
      <w:numFmt w:val="decimal"/>
      <w:lvlText w:val="%1.%2.%3.%4.%5.%6.%7"/>
      <w:lvlJc w:val="left"/>
      <w:pPr>
        <w:ind w:left="1440" w:hanging="1440"/>
      </w:pPr>
      <w:rPr>
        <w:rFonts w:hint="default" w:eastAsia="Times New Roman"/>
        <w:b/>
      </w:rPr>
    </w:lvl>
    <w:lvl w:ilvl="7">
      <w:start w:val="1"/>
      <w:numFmt w:val="decimal"/>
      <w:lvlText w:val="%1.%2.%3.%4.%5.%6.%7.%8"/>
      <w:lvlJc w:val="left"/>
      <w:pPr>
        <w:ind w:left="1440" w:hanging="1440"/>
      </w:pPr>
      <w:rPr>
        <w:rFonts w:hint="default" w:eastAsia="Times New Roman"/>
        <w:b/>
      </w:rPr>
    </w:lvl>
    <w:lvl w:ilvl="8">
      <w:start w:val="1"/>
      <w:numFmt w:val="decimal"/>
      <w:lvlText w:val="%1.%2.%3.%4.%5.%6.%7.%8.%9"/>
      <w:lvlJc w:val="left"/>
      <w:pPr>
        <w:ind w:left="1800" w:hanging="1800"/>
      </w:pPr>
      <w:rPr>
        <w:rFonts w:hint="default" w:eastAsia="Times New Roman"/>
        <w:b/>
      </w:rPr>
    </w:lvl>
  </w:abstractNum>
  <w:abstractNum w:abstractNumId="18" w15:restartNumberingAfterBreak="0">
    <w:nsid w:val="5A732D5D"/>
    <w:multiLevelType w:val="hybridMultilevel"/>
    <w:tmpl w:val="1956679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60CC2AB9"/>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1" w15:restartNumberingAfterBreak="0">
    <w:nsid w:val="719E135C"/>
    <w:multiLevelType w:val="multilevel"/>
    <w:tmpl w:val="E47A9AD6"/>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2" w15:restartNumberingAfterBreak="0">
    <w:nsid w:val="74763192"/>
    <w:multiLevelType w:val="hybridMultilevel"/>
    <w:tmpl w:val="100AA23A"/>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2"/>
  </w:num>
  <w:num w:numId="2">
    <w:abstractNumId w:val="15"/>
  </w:num>
  <w:num w:numId="3">
    <w:abstractNumId w:val="9"/>
  </w:num>
  <w:num w:numId="4">
    <w:abstractNumId w:val="10"/>
  </w:num>
  <w:num w:numId="5">
    <w:abstractNumId w:val="18"/>
  </w:num>
  <w:num w:numId="6">
    <w:abstractNumId w:val="5"/>
  </w:num>
  <w:num w:numId="7">
    <w:abstractNumId w:val="2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4"/>
  </w:num>
  <w:num w:numId="12">
    <w:abstractNumId w:val="7"/>
  </w:num>
  <w:num w:numId="13">
    <w:abstractNumId w:val="0"/>
  </w:num>
  <w:num w:numId="14">
    <w:abstractNumId w:val="3"/>
  </w:num>
  <w:num w:numId="15">
    <w:abstractNumId w:val="12"/>
  </w:num>
  <w:num w:numId="16">
    <w:abstractNumId w:val="21"/>
  </w:num>
  <w:num w:numId="17">
    <w:abstractNumId w:val="13"/>
  </w:num>
  <w:num w:numId="18">
    <w:abstractNumId w:val="8"/>
  </w:num>
  <w:num w:numId="19">
    <w:abstractNumId w:val="16"/>
  </w:num>
  <w:num w:numId="20">
    <w:abstractNumId w:val="17"/>
  </w:num>
  <w:num w:numId="21">
    <w:abstractNumId w:val="19"/>
  </w:num>
  <w:num w:numId="22">
    <w:abstractNumId w:val="1"/>
  </w:num>
  <w:num w:numId="23">
    <w:abstractNumId w:val="11"/>
  </w:num>
  <w:num w:numId="24">
    <w:abstractNumId w:val="14"/>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lang="es-MX" w:vendorID="64" w:dllVersion="4096" w:nlCheck="1" w:checkStyle="0" w:appName="MSWord"/>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27F2"/>
    <w:rsid w:val="000215DD"/>
    <w:rsid w:val="00021C61"/>
    <w:rsid w:val="00023F9E"/>
    <w:rsid w:val="00037F83"/>
    <w:rsid w:val="000534C0"/>
    <w:rsid w:val="000678E0"/>
    <w:rsid w:val="00081A09"/>
    <w:rsid w:val="00084B8F"/>
    <w:rsid w:val="000A5F76"/>
    <w:rsid w:val="000A76A1"/>
    <w:rsid w:val="000B4C62"/>
    <w:rsid w:val="000B7F34"/>
    <w:rsid w:val="000D5299"/>
    <w:rsid w:val="000F0806"/>
    <w:rsid w:val="000F3BEE"/>
    <w:rsid w:val="000F7039"/>
    <w:rsid w:val="00150DDB"/>
    <w:rsid w:val="00156F5B"/>
    <w:rsid w:val="0016625A"/>
    <w:rsid w:val="00167C7B"/>
    <w:rsid w:val="001754D6"/>
    <w:rsid w:val="001875A1"/>
    <w:rsid w:val="001929EA"/>
    <w:rsid w:val="001973E9"/>
    <w:rsid w:val="001C4878"/>
    <w:rsid w:val="001E0EDC"/>
    <w:rsid w:val="001F1924"/>
    <w:rsid w:val="001F717B"/>
    <w:rsid w:val="00204D9E"/>
    <w:rsid w:val="002055A0"/>
    <w:rsid w:val="00221CD6"/>
    <w:rsid w:val="00233A79"/>
    <w:rsid w:val="00240EE5"/>
    <w:rsid w:val="00251773"/>
    <w:rsid w:val="00255542"/>
    <w:rsid w:val="00256928"/>
    <w:rsid w:val="00256AB2"/>
    <w:rsid w:val="00262F87"/>
    <w:rsid w:val="00265E5C"/>
    <w:rsid w:val="00290BE0"/>
    <w:rsid w:val="00291C45"/>
    <w:rsid w:val="00295CD3"/>
    <w:rsid w:val="002A1FE8"/>
    <w:rsid w:val="002C48DB"/>
    <w:rsid w:val="002E549B"/>
    <w:rsid w:val="0030489C"/>
    <w:rsid w:val="00304ED1"/>
    <w:rsid w:val="00311208"/>
    <w:rsid w:val="00312ED8"/>
    <w:rsid w:val="003136CF"/>
    <w:rsid w:val="00313D47"/>
    <w:rsid w:val="003202C1"/>
    <w:rsid w:val="0033454A"/>
    <w:rsid w:val="003474BC"/>
    <w:rsid w:val="00381339"/>
    <w:rsid w:val="003A0D6A"/>
    <w:rsid w:val="003A4662"/>
    <w:rsid w:val="003B0891"/>
    <w:rsid w:val="003F0D17"/>
    <w:rsid w:val="003F0FB9"/>
    <w:rsid w:val="003F32FD"/>
    <w:rsid w:val="003F6F78"/>
    <w:rsid w:val="0041535F"/>
    <w:rsid w:val="00434711"/>
    <w:rsid w:val="00436E05"/>
    <w:rsid w:val="00473167"/>
    <w:rsid w:val="00480ED7"/>
    <w:rsid w:val="00490A59"/>
    <w:rsid w:val="00492F29"/>
    <w:rsid w:val="004C2BB0"/>
    <w:rsid w:val="004F25ED"/>
    <w:rsid w:val="004F49F9"/>
    <w:rsid w:val="005030B5"/>
    <w:rsid w:val="00521578"/>
    <w:rsid w:val="00523773"/>
    <w:rsid w:val="00532555"/>
    <w:rsid w:val="005375E5"/>
    <w:rsid w:val="0054381C"/>
    <w:rsid w:val="005540AA"/>
    <w:rsid w:val="00566FB9"/>
    <w:rsid w:val="00584134"/>
    <w:rsid w:val="005973BB"/>
    <w:rsid w:val="005C1C59"/>
    <w:rsid w:val="005C4F05"/>
    <w:rsid w:val="005C6C3B"/>
    <w:rsid w:val="005D3F26"/>
    <w:rsid w:val="005E0DD9"/>
    <w:rsid w:val="005F385B"/>
    <w:rsid w:val="005F596F"/>
    <w:rsid w:val="005F6B59"/>
    <w:rsid w:val="0060531D"/>
    <w:rsid w:val="0062647B"/>
    <w:rsid w:val="00633744"/>
    <w:rsid w:val="0063375E"/>
    <w:rsid w:val="00633A19"/>
    <w:rsid w:val="00634FAD"/>
    <w:rsid w:val="00637CD4"/>
    <w:rsid w:val="0064339E"/>
    <w:rsid w:val="00646A00"/>
    <w:rsid w:val="00650C04"/>
    <w:rsid w:val="0069157D"/>
    <w:rsid w:val="006D7A3C"/>
    <w:rsid w:val="006F00B1"/>
    <w:rsid w:val="006F377E"/>
    <w:rsid w:val="006F4964"/>
    <w:rsid w:val="00714CBA"/>
    <w:rsid w:val="0072211B"/>
    <w:rsid w:val="00722DE4"/>
    <w:rsid w:val="00723491"/>
    <w:rsid w:val="007309A7"/>
    <w:rsid w:val="00730CDB"/>
    <w:rsid w:val="00732AD5"/>
    <w:rsid w:val="007405DB"/>
    <w:rsid w:val="007548AA"/>
    <w:rsid w:val="00757B36"/>
    <w:rsid w:val="00764413"/>
    <w:rsid w:val="0077069A"/>
    <w:rsid w:val="00771D17"/>
    <w:rsid w:val="00781782"/>
    <w:rsid w:val="0078279A"/>
    <w:rsid w:val="007A30C1"/>
    <w:rsid w:val="007A6810"/>
    <w:rsid w:val="007B1832"/>
    <w:rsid w:val="007E164F"/>
    <w:rsid w:val="007F11B3"/>
    <w:rsid w:val="007F1A8F"/>
    <w:rsid w:val="008039A5"/>
    <w:rsid w:val="0080486A"/>
    <w:rsid w:val="00805496"/>
    <w:rsid w:val="00806487"/>
    <w:rsid w:val="00823EA8"/>
    <w:rsid w:val="00831330"/>
    <w:rsid w:val="008517A0"/>
    <w:rsid w:val="00861332"/>
    <w:rsid w:val="00883682"/>
    <w:rsid w:val="00892C25"/>
    <w:rsid w:val="008D08FD"/>
    <w:rsid w:val="008D517A"/>
    <w:rsid w:val="008E7F9C"/>
    <w:rsid w:val="008F195E"/>
    <w:rsid w:val="008F367D"/>
    <w:rsid w:val="009235DD"/>
    <w:rsid w:val="00947119"/>
    <w:rsid w:val="00956E3C"/>
    <w:rsid w:val="0096034A"/>
    <w:rsid w:val="00974D63"/>
    <w:rsid w:val="009830D0"/>
    <w:rsid w:val="009B47C5"/>
    <w:rsid w:val="009B57B2"/>
    <w:rsid w:val="009C2C88"/>
    <w:rsid w:val="009D286C"/>
    <w:rsid w:val="009D2D83"/>
    <w:rsid w:val="009D46D7"/>
    <w:rsid w:val="009F17A6"/>
    <w:rsid w:val="00A021C2"/>
    <w:rsid w:val="00A22605"/>
    <w:rsid w:val="00A325B8"/>
    <w:rsid w:val="00A42202"/>
    <w:rsid w:val="00A473FE"/>
    <w:rsid w:val="00A63681"/>
    <w:rsid w:val="00A97B03"/>
    <w:rsid w:val="00A97D85"/>
    <w:rsid w:val="00AA3526"/>
    <w:rsid w:val="00AB5DC6"/>
    <w:rsid w:val="00AC523F"/>
    <w:rsid w:val="00AC5DD8"/>
    <w:rsid w:val="00AD000C"/>
    <w:rsid w:val="00B11633"/>
    <w:rsid w:val="00B12503"/>
    <w:rsid w:val="00B546EA"/>
    <w:rsid w:val="00B61346"/>
    <w:rsid w:val="00B72E5E"/>
    <w:rsid w:val="00B75D91"/>
    <w:rsid w:val="00BE7CF5"/>
    <w:rsid w:val="00C00089"/>
    <w:rsid w:val="00C05F72"/>
    <w:rsid w:val="00C14266"/>
    <w:rsid w:val="00C21CB7"/>
    <w:rsid w:val="00C25E9B"/>
    <w:rsid w:val="00C34F7D"/>
    <w:rsid w:val="00C35622"/>
    <w:rsid w:val="00C4268D"/>
    <w:rsid w:val="00C5374B"/>
    <w:rsid w:val="00C61F27"/>
    <w:rsid w:val="00C8766C"/>
    <w:rsid w:val="00C9587F"/>
    <w:rsid w:val="00CB607B"/>
    <w:rsid w:val="00CC6A8A"/>
    <w:rsid w:val="00CD34F8"/>
    <w:rsid w:val="00CD5A7F"/>
    <w:rsid w:val="00CD6247"/>
    <w:rsid w:val="00D01C16"/>
    <w:rsid w:val="00D04766"/>
    <w:rsid w:val="00D04818"/>
    <w:rsid w:val="00D113A7"/>
    <w:rsid w:val="00D15F1F"/>
    <w:rsid w:val="00D16E9E"/>
    <w:rsid w:val="00D20044"/>
    <w:rsid w:val="00D34D20"/>
    <w:rsid w:val="00D41457"/>
    <w:rsid w:val="00D418C1"/>
    <w:rsid w:val="00D5567C"/>
    <w:rsid w:val="00D575D3"/>
    <w:rsid w:val="00D77E80"/>
    <w:rsid w:val="00D842BB"/>
    <w:rsid w:val="00D86E07"/>
    <w:rsid w:val="00DA552A"/>
    <w:rsid w:val="00DB55AE"/>
    <w:rsid w:val="00DC6A13"/>
    <w:rsid w:val="00DD0F00"/>
    <w:rsid w:val="00DE40EF"/>
    <w:rsid w:val="00E00705"/>
    <w:rsid w:val="00E11D01"/>
    <w:rsid w:val="00E4168C"/>
    <w:rsid w:val="00E475E6"/>
    <w:rsid w:val="00E523B1"/>
    <w:rsid w:val="00E7649B"/>
    <w:rsid w:val="00EA1F42"/>
    <w:rsid w:val="00ED120B"/>
    <w:rsid w:val="00ED16CB"/>
    <w:rsid w:val="00ED277E"/>
    <w:rsid w:val="00ED4781"/>
    <w:rsid w:val="00ED65AC"/>
    <w:rsid w:val="00EE2471"/>
    <w:rsid w:val="00EE5B0B"/>
    <w:rsid w:val="00EF06D0"/>
    <w:rsid w:val="00F050F8"/>
    <w:rsid w:val="00F14FB2"/>
    <w:rsid w:val="00F156D7"/>
    <w:rsid w:val="00F200D3"/>
    <w:rsid w:val="00F2621C"/>
    <w:rsid w:val="00F263E8"/>
    <w:rsid w:val="00F630B5"/>
    <w:rsid w:val="00F6545F"/>
    <w:rsid w:val="00FC14F5"/>
    <w:rsid w:val="00FC5609"/>
    <w:rsid w:val="00FD636E"/>
    <w:rsid w:val="00FD6655"/>
    <w:rsid w:val="00FD7F84"/>
    <w:rsid w:val="00FE7D00"/>
    <w:rsid w:val="1D825159"/>
    <w:rsid w:val="2AB14ABA"/>
    <w:rsid w:val="3848429F"/>
    <w:rsid w:val="612E9D08"/>
    <w:rsid w:val="79C035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E7F9C"/>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hAnsi="Arial" w:eastAsia="Times New Roman"/>
      <w:b/>
      <w:bCs/>
      <w:kern w:val="32"/>
      <w:sz w:val="32"/>
      <w:szCs w:val="32"/>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styleId="Mencinsinresolver1" w:customStyle="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ulo1Car" w:customStyle="1">
    <w:name w:val="Título 1 Car"/>
    <w:link w:val="Ttulo1"/>
    <w:rsid w:val="00DA552A"/>
    <w:rPr>
      <w:rFonts w:ascii="Arial" w:hAnsi="Arial" w:eastAsia="Times New Roman"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nhideWhenUsed/>
    <w:qFormat/>
    <w:rsid w:val="00AA3526"/>
    <w:pPr>
      <w:spacing w:before="100" w:beforeAutospacing="1" w:after="100" w:afterAutospacing="1" w:line="240" w:lineRule="auto"/>
    </w:pPr>
    <w:rPr>
      <w:rFonts w:ascii="Times New Roman" w:hAnsi="Times New Roman" w:eastAsia="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styleId="Default" w:customStyle="1">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hAnsi="Arial" w:eastAsia="Times New Roman"/>
      <w:kern w:val="0"/>
      <w:sz w:val="24"/>
      <w:szCs w:val="20"/>
      <w:lang w:eastAsia="es-ES"/>
    </w:rPr>
  </w:style>
  <w:style w:type="paragraph" w:styleId="Textoindependiente">
    <w:name w:val="Body Text"/>
    <w:basedOn w:val="Normal"/>
    <w:link w:val="TextoindependienteCar"/>
    <w:uiPriority w:val="99"/>
    <w:unhideWhenUsed/>
    <w:rsid w:val="009D286C"/>
    <w:pPr>
      <w:spacing w:after="120"/>
    </w:pPr>
  </w:style>
  <w:style w:type="character" w:styleId="TextoindependienteCar" w:customStyle="1">
    <w:name w:val="Texto independiente Car"/>
    <w:basedOn w:val="Fuentedeprrafopredeter"/>
    <w:link w:val="Textoindependiente"/>
    <w:uiPriority w:val="99"/>
    <w:rsid w:val="009D286C"/>
    <w:rPr>
      <w:kern w:val="2"/>
      <w:sz w:val="22"/>
      <w:szCs w:val="22"/>
      <w:lang w:eastAsia="en-US"/>
    </w:rPr>
  </w:style>
  <w:style w:type="character" w:styleId="Textoennegrita">
    <w:name w:val="Strong"/>
    <w:basedOn w:val="Fuentedeprrafopredeter"/>
    <w:uiPriority w:val="22"/>
    <w:qFormat/>
    <w:rsid w:val="00480ED7"/>
    <w:rPr>
      <w:b/>
      <w:bCs/>
    </w:rPr>
  </w:style>
  <w:style w:type="numbering" w:styleId="Listaactual1" w:customStyle="1">
    <w:name w:val="Lista actual1"/>
    <w:uiPriority w:val="99"/>
    <w:rsid w:val="005973BB"/>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6144">
      <w:bodyDiv w:val="1"/>
      <w:marLeft w:val="0"/>
      <w:marRight w:val="0"/>
      <w:marTop w:val="0"/>
      <w:marBottom w:val="0"/>
      <w:divBdr>
        <w:top w:val="none" w:sz="0" w:space="0" w:color="auto"/>
        <w:left w:val="none" w:sz="0" w:space="0" w:color="auto"/>
        <w:bottom w:val="none" w:sz="0" w:space="0" w:color="auto"/>
        <w:right w:val="none" w:sz="0" w:space="0" w:color="auto"/>
      </w:divBdr>
    </w:div>
    <w:div w:id="200485042">
      <w:bodyDiv w:val="1"/>
      <w:marLeft w:val="0"/>
      <w:marRight w:val="0"/>
      <w:marTop w:val="0"/>
      <w:marBottom w:val="0"/>
      <w:divBdr>
        <w:top w:val="none" w:sz="0" w:space="0" w:color="auto"/>
        <w:left w:val="none" w:sz="0" w:space="0" w:color="auto"/>
        <w:bottom w:val="none" w:sz="0" w:space="0" w:color="auto"/>
        <w:right w:val="none" w:sz="0" w:space="0" w:color="auto"/>
      </w:divBdr>
    </w:div>
    <w:div w:id="438839263">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772365788">
      <w:bodyDiv w:val="1"/>
      <w:marLeft w:val="0"/>
      <w:marRight w:val="0"/>
      <w:marTop w:val="0"/>
      <w:marBottom w:val="0"/>
      <w:divBdr>
        <w:top w:val="none" w:sz="0" w:space="0" w:color="auto"/>
        <w:left w:val="none" w:sz="0" w:space="0" w:color="auto"/>
        <w:bottom w:val="none" w:sz="0" w:space="0" w:color="auto"/>
        <w:right w:val="none" w:sz="0" w:space="0" w:color="auto"/>
      </w:divBdr>
    </w:div>
    <w:div w:id="1001930914">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252928452">
      <w:bodyDiv w:val="1"/>
      <w:marLeft w:val="0"/>
      <w:marRight w:val="0"/>
      <w:marTop w:val="0"/>
      <w:marBottom w:val="0"/>
      <w:divBdr>
        <w:top w:val="none" w:sz="0" w:space="0" w:color="auto"/>
        <w:left w:val="none" w:sz="0" w:space="0" w:color="auto"/>
        <w:bottom w:val="none" w:sz="0" w:space="0" w:color="auto"/>
        <w:right w:val="none" w:sz="0" w:space="0" w:color="auto"/>
      </w:divBdr>
    </w:div>
    <w:div w:id="1300301116">
      <w:bodyDiv w:val="1"/>
      <w:marLeft w:val="0"/>
      <w:marRight w:val="0"/>
      <w:marTop w:val="0"/>
      <w:marBottom w:val="0"/>
      <w:divBdr>
        <w:top w:val="none" w:sz="0" w:space="0" w:color="auto"/>
        <w:left w:val="none" w:sz="0" w:space="0" w:color="auto"/>
        <w:bottom w:val="none" w:sz="0" w:space="0" w:color="auto"/>
        <w:right w:val="none" w:sz="0" w:space="0" w:color="auto"/>
      </w:divBdr>
    </w:div>
    <w:div w:id="1334138929">
      <w:bodyDiv w:val="1"/>
      <w:marLeft w:val="0"/>
      <w:marRight w:val="0"/>
      <w:marTop w:val="0"/>
      <w:marBottom w:val="0"/>
      <w:divBdr>
        <w:top w:val="none" w:sz="0" w:space="0" w:color="auto"/>
        <w:left w:val="none" w:sz="0" w:space="0" w:color="auto"/>
        <w:bottom w:val="none" w:sz="0" w:space="0" w:color="auto"/>
        <w:right w:val="none" w:sz="0" w:space="0" w:color="auto"/>
      </w:divBdr>
    </w:div>
    <w:div w:id="1552233505">
      <w:bodyDiv w:val="1"/>
      <w:marLeft w:val="0"/>
      <w:marRight w:val="0"/>
      <w:marTop w:val="0"/>
      <w:marBottom w:val="0"/>
      <w:divBdr>
        <w:top w:val="none" w:sz="0" w:space="0" w:color="auto"/>
        <w:left w:val="none" w:sz="0" w:space="0" w:color="auto"/>
        <w:bottom w:val="none" w:sz="0" w:space="0" w:color="auto"/>
        <w:right w:val="none" w:sz="0" w:space="0" w:color="auto"/>
      </w:divBdr>
    </w:div>
    <w:div w:id="1595549091">
      <w:bodyDiv w:val="1"/>
      <w:marLeft w:val="0"/>
      <w:marRight w:val="0"/>
      <w:marTop w:val="0"/>
      <w:marBottom w:val="0"/>
      <w:divBdr>
        <w:top w:val="none" w:sz="0" w:space="0" w:color="auto"/>
        <w:left w:val="none" w:sz="0" w:space="0" w:color="auto"/>
        <w:bottom w:val="none" w:sz="0" w:space="0" w:color="auto"/>
        <w:right w:val="none" w:sz="0" w:space="0" w:color="auto"/>
      </w:divBdr>
    </w:div>
    <w:div w:id="1892493412">
      <w:bodyDiv w:val="1"/>
      <w:marLeft w:val="0"/>
      <w:marRight w:val="0"/>
      <w:marTop w:val="0"/>
      <w:marBottom w:val="0"/>
      <w:divBdr>
        <w:top w:val="none" w:sz="0" w:space="0" w:color="auto"/>
        <w:left w:val="none" w:sz="0" w:space="0" w:color="auto"/>
        <w:bottom w:val="none" w:sz="0" w:space="0" w:color="auto"/>
        <w:right w:val="none" w:sz="0" w:space="0" w:color="auto"/>
      </w:divBdr>
    </w:div>
    <w:div w:id="1955208558">
      <w:bodyDiv w:val="1"/>
      <w:marLeft w:val="0"/>
      <w:marRight w:val="0"/>
      <w:marTop w:val="0"/>
      <w:marBottom w:val="0"/>
      <w:divBdr>
        <w:top w:val="none" w:sz="0" w:space="0" w:color="auto"/>
        <w:left w:val="none" w:sz="0" w:space="0" w:color="auto"/>
        <w:bottom w:val="none" w:sz="0" w:space="0" w:color="auto"/>
        <w:right w:val="none" w:sz="0" w:space="0" w:color="auto"/>
      </w:divBdr>
    </w:div>
    <w:div w:id="19754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Carolina Velez Vera</lastModifiedBy>
  <revision>50</revision>
  <lastPrinted>2024-06-27T12:28:00.0000000Z</lastPrinted>
  <dcterms:created xsi:type="dcterms:W3CDTF">2024-12-14T01:47:00.0000000Z</dcterms:created>
  <dcterms:modified xsi:type="dcterms:W3CDTF">2024-12-20T15:30:11.5750228Z</dcterms:modified>
</coreProperties>
</file>